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54C2" w:rsidRDefault="00576BAB" w:rsidP="00E23862">
      <w:pPr>
        <w:spacing w:after="0"/>
        <w:jc w:val="center"/>
        <w:rPr>
          <w:b/>
          <w:sz w:val="40"/>
        </w:rPr>
      </w:pPr>
      <w:r w:rsidRPr="00DF2026">
        <w:rPr>
          <w:sz w:val="32"/>
        </w:rPr>
        <w:t>Stichwortartige</w:t>
      </w:r>
      <w:r w:rsidR="00B72833">
        <w:rPr>
          <w:sz w:val="32"/>
        </w:rPr>
        <w:t>r</w:t>
      </w:r>
      <w:r w:rsidR="00223B5B">
        <w:rPr>
          <w:sz w:val="32"/>
        </w:rPr>
        <w:t xml:space="preserve"> Bericht vom Patiententag der</w:t>
      </w:r>
      <w:r w:rsidRPr="00DF2026">
        <w:rPr>
          <w:sz w:val="32"/>
        </w:rPr>
        <w:t>:</w:t>
      </w:r>
      <w:r>
        <w:rPr>
          <w:sz w:val="40"/>
        </w:rPr>
        <w:br/>
      </w:r>
      <w:r>
        <w:rPr>
          <w:b/>
          <w:sz w:val="40"/>
        </w:rPr>
        <w:t xml:space="preserve">Heidelberger </w:t>
      </w:r>
      <w:proofErr w:type="spellStart"/>
      <w:r>
        <w:rPr>
          <w:b/>
          <w:sz w:val="40"/>
        </w:rPr>
        <w:t>Myelomtage</w:t>
      </w:r>
      <w:proofErr w:type="spellEnd"/>
      <w:r w:rsidR="005E533C">
        <w:rPr>
          <w:b/>
          <w:sz w:val="40"/>
        </w:rPr>
        <w:t xml:space="preserve"> am 23. 10.</w:t>
      </w:r>
      <w:r>
        <w:rPr>
          <w:b/>
          <w:sz w:val="40"/>
        </w:rPr>
        <w:t xml:space="preserve"> 2015</w:t>
      </w:r>
    </w:p>
    <w:p w:rsidR="00576BAB" w:rsidRPr="00F954C2" w:rsidRDefault="00F954C2" w:rsidP="00576BAB">
      <w:pPr>
        <w:jc w:val="center"/>
        <w:rPr>
          <w:sz w:val="24"/>
        </w:rPr>
      </w:pPr>
      <w:r>
        <w:rPr>
          <w:sz w:val="24"/>
        </w:rPr>
        <w:t>Ein Beitrag von Reinhard Busch, Multiples Myelom Austria</w:t>
      </w:r>
      <w:r w:rsidR="00576BAB" w:rsidRPr="00F954C2">
        <w:rPr>
          <w:sz w:val="24"/>
        </w:rPr>
        <w:br/>
      </w:r>
    </w:p>
    <w:p w:rsidR="00A048C0" w:rsidRPr="005E533C" w:rsidRDefault="00F954C2" w:rsidP="00576BAB">
      <w:pPr>
        <w:spacing w:line="240" w:lineRule="auto"/>
        <w:rPr>
          <w:sz w:val="24"/>
        </w:rPr>
      </w:pPr>
      <w:r>
        <w:rPr>
          <w:sz w:val="24"/>
        </w:rPr>
        <w:t xml:space="preserve">Die Heidelberger </w:t>
      </w:r>
      <w:proofErr w:type="spellStart"/>
      <w:r>
        <w:rPr>
          <w:sz w:val="24"/>
        </w:rPr>
        <w:t>Myelomtage</w:t>
      </w:r>
      <w:proofErr w:type="spellEnd"/>
      <w:r>
        <w:rPr>
          <w:sz w:val="24"/>
        </w:rPr>
        <w:t xml:space="preserve"> werden jährlich vom</w:t>
      </w:r>
      <w:r w:rsidR="00576BAB" w:rsidRPr="005E533C">
        <w:rPr>
          <w:sz w:val="24"/>
        </w:rPr>
        <w:t xml:space="preserve"> </w:t>
      </w:r>
      <w:r w:rsidR="00576BAB" w:rsidRPr="005E533C">
        <w:rPr>
          <w:sz w:val="20"/>
        </w:rPr>
        <w:t xml:space="preserve"> </w:t>
      </w:r>
      <w:r w:rsidR="00576BAB" w:rsidRPr="005E533C">
        <w:rPr>
          <w:sz w:val="24"/>
        </w:rPr>
        <w:t>Universitätsklinikum Heidelberg</w:t>
      </w:r>
      <w:r w:rsidR="002C7217" w:rsidRPr="005E533C">
        <w:rPr>
          <w:sz w:val="24"/>
        </w:rPr>
        <w:t>, Sektion Multiples</w:t>
      </w:r>
      <w:r w:rsidR="00576BAB" w:rsidRPr="005E533C">
        <w:rPr>
          <w:sz w:val="24"/>
        </w:rPr>
        <w:t xml:space="preserve"> </w:t>
      </w:r>
      <w:r w:rsidR="002C7217" w:rsidRPr="005E533C">
        <w:rPr>
          <w:sz w:val="24"/>
        </w:rPr>
        <w:t>Myelom</w:t>
      </w:r>
      <w:r w:rsidR="00576BAB" w:rsidRPr="005E533C">
        <w:rPr>
          <w:sz w:val="24"/>
        </w:rPr>
        <w:t xml:space="preserve"> </w:t>
      </w:r>
      <w:r w:rsidR="00B72833">
        <w:rPr>
          <w:sz w:val="24"/>
        </w:rPr>
        <w:t>(Leitung</w:t>
      </w:r>
      <w:r w:rsidR="002C7217" w:rsidRPr="005E533C">
        <w:rPr>
          <w:sz w:val="24"/>
        </w:rPr>
        <w:t xml:space="preserve"> </w:t>
      </w:r>
      <w:r w:rsidR="00B83A71" w:rsidRPr="005E533C">
        <w:rPr>
          <w:sz w:val="24"/>
        </w:rPr>
        <w:t>Prof. Hartmut Goldschmidt),</w:t>
      </w:r>
      <w:r w:rsidR="00576BAB" w:rsidRPr="005E533C">
        <w:rPr>
          <w:sz w:val="24"/>
        </w:rPr>
        <w:t xml:space="preserve"> sowie</w:t>
      </w:r>
      <w:r w:rsidR="00B83A71" w:rsidRPr="005E533C">
        <w:rPr>
          <w:sz w:val="24"/>
        </w:rPr>
        <w:t xml:space="preserve"> dem</w:t>
      </w:r>
      <w:r w:rsidR="00576BAB" w:rsidRPr="005E533C">
        <w:rPr>
          <w:sz w:val="24"/>
        </w:rPr>
        <w:t xml:space="preserve"> Myelom Deutschland e.V.</w:t>
      </w:r>
      <w:r w:rsidR="009454DF" w:rsidRPr="005E533C">
        <w:rPr>
          <w:sz w:val="24"/>
        </w:rPr>
        <w:t xml:space="preserve"> (Vorsitzende: Brigitte Reimann) mit 17 regionalen Selbsthilfegruppen in der BRD</w:t>
      </w:r>
      <w:r>
        <w:rPr>
          <w:sz w:val="24"/>
        </w:rPr>
        <w:t xml:space="preserve"> veranstaltet</w:t>
      </w:r>
      <w:proofErr w:type="gramStart"/>
      <w:r w:rsidR="00B83A71" w:rsidRPr="005E533C">
        <w:rPr>
          <w:sz w:val="24"/>
        </w:rPr>
        <w:t>.</w:t>
      </w:r>
      <w:r w:rsidR="000C1672" w:rsidRPr="005E533C">
        <w:rPr>
          <w:sz w:val="24"/>
        </w:rPr>
        <w:t xml:space="preserve">  </w:t>
      </w:r>
      <w:proofErr w:type="gramEnd"/>
      <w:r>
        <w:rPr>
          <w:sz w:val="24"/>
        </w:rPr>
        <w:t>Der</w:t>
      </w:r>
      <w:r w:rsidR="005E533C" w:rsidRPr="005E533C">
        <w:rPr>
          <w:sz w:val="24"/>
        </w:rPr>
        <w:t xml:space="preserve"> </w:t>
      </w:r>
      <w:r>
        <w:rPr>
          <w:sz w:val="24"/>
        </w:rPr>
        <w:t>Patiententag</w:t>
      </w:r>
      <w:r w:rsidR="005E533C" w:rsidRPr="005E533C">
        <w:rPr>
          <w:sz w:val="24"/>
        </w:rPr>
        <w:t xml:space="preserve"> ist</w:t>
      </w:r>
      <w:r>
        <w:rPr>
          <w:sz w:val="24"/>
        </w:rPr>
        <w:t xml:space="preserve"> dabei</w:t>
      </w:r>
      <w:r w:rsidR="005E533C" w:rsidRPr="005E533C">
        <w:rPr>
          <w:sz w:val="24"/>
        </w:rPr>
        <w:t xml:space="preserve"> eine der größten Informationsveranstaltungen zum Myelom im deutschspr</w:t>
      </w:r>
      <w:r w:rsidR="005E533C">
        <w:rPr>
          <w:sz w:val="24"/>
        </w:rPr>
        <w:t>achigen Raum.</w:t>
      </w:r>
    </w:p>
    <w:p w:rsidR="0045335D" w:rsidRPr="005E533C" w:rsidRDefault="00223B5B" w:rsidP="00576BAB">
      <w:pPr>
        <w:spacing w:line="240" w:lineRule="auto"/>
        <w:rPr>
          <w:sz w:val="24"/>
        </w:rPr>
      </w:pPr>
      <w:r w:rsidRPr="005E533C">
        <w:rPr>
          <w:sz w:val="24"/>
        </w:rPr>
        <w:t>Ca. 200 Patienten und Angehörige folgten</w:t>
      </w:r>
      <w:r w:rsidR="000C1672" w:rsidRPr="005E533C">
        <w:rPr>
          <w:sz w:val="24"/>
        </w:rPr>
        <w:t xml:space="preserve"> den</w:t>
      </w:r>
      <w:r w:rsidR="00665179" w:rsidRPr="005E533C">
        <w:rPr>
          <w:sz w:val="24"/>
        </w:rPr>
        <w:t xml:space="preserve"> </w:t>
      </w:r>
      <w:r w:rsidR="0045636B" w:rsidRPr="005E533C">
        <w:rPr>
          <w:sz w:val="24"/>
        </w:rPr>
        <w:t>15</w:t>
      </w:r>
      <w:r w:rsidR="00B72833">
        <w:rPr>
          <w:sz w:val="24"/>
        </w:rPr>
        <w:t>, zum Teil</w:t>
      </w:r>
      <w:r w:rsidR="000C1672" w:rsidRPr="005E533C">
        <w:rPr>
          <w:sz w:val="24"/>
        </w:rPr>
        <w:t xml:space="preserve"> parallel ablaufenden Vorträgen</w:t>
      </w:r>
      <w:r w:rsidR="00665179" w:rsidRPr="005E533C">
        <w:rPr>
          <w:sz w:val="24"/>
        </w:rPr>
        <w:t>.</w:t>
      </w:r>
    </w:p>
    <w:p w:rsidR="00576BAB" w:rsidRDefault="00AB0C8A" w:rsidP="00576BAB">
      <w:pPr>
        <w:spacing w:line="240" w:lineRule="auto"/>
        <w:rPr>
          <w:sz w:val="24"/>
        </w:rPr>
      </w:pPr>
      <w:r w:rsidRPr="005E533C">
        <w:rPr>
          <w:sz w:val="24"/>
        </w:rPr>
        <w:t>In der Folge werden die besuchten Vorträge</w:t>
      </w:r>
      <w:r w:rsidR="0045335D" w:rsidRPr="005E533C">
        <w:rPr>
          <w:sz w:val="24"/>
        </w:rPr>
        <w:t xml:space="preserve"> ausführlicher</w:t>
      </w:r>
      <w:r w:rsidRPr="005E533C">
        <w:rPr>
          <w:sz w:val="24"/>
        </w:rPr>
        <w:t xml:space="preserve"> zusammengefasst</w:t>
      </w:r>
      <w:r w:rsidR="00B72833">
        <w:rPr>
          <w:sz w:val="24"/>
        </w:rPr>
        <w:t>,</w:t>
      </w:r>
      <w:r w:rsidR="0045335D" w:rsidRPr="005E533C">
        <w:rPr>
          <w:sz w:val="24"/>
        </w:rPr>
        <w:t xml:space="preserve"> und bei den anderen Vorträgen</w:t>
      </w:r>
      <w:r w:rsidR="005E533C" w:rsidRPr="005E533C">
        <w:rPr>
          <w:sz w:val="24"/>
        </w:rPr>
        <w:t xml:space="preserve"> wurden</w:t>
      </w:r>
      <w:r w:rsidR="0045335D" w:rsidRPr="005E533C">
        <w:rPr>
          <w:sz w:val="24"/>
        </w:rPr>
        <w:t xml:space="preserve"> die Zusammenfassungen aus den Vortragsunterlagen übernommen.</w:t>
      </w:r>
    </w:p>
    <w:p w:rsidR="00CB4B71" w:rsidRDefault="00CB4B71" w:rsidP="00CB4B71">
      <w:pPr>
        <w:spacing w:after="0" w:line="240" w:lineRule="auto"/>
        <w:rPr>
          <w:sz w:val="24"/>
        </w:rPr>
      </w:pPr>
    </w:p>
    <w:p w:rsidR="00576BAB" w:rsidRDefault="00576BAB" w:rsidP="00CB4B71">
      <w:pPr>
        <w:autoSpaceDE w:val="0"/>
        <w:autoSpaceDN w:val="0"/>
        <w:adjustRightInd w:val="0"/>
        <w:spacing w:after="0" w:line="240" w:lineRule="auto"/>
        <w:rPr>
          <w:rFonts w:cs="MetaMedium-Roman"/>
          <w:sz w:val="36"/>
        </w:rPr>
      </w:pPr>
      <w:r w:rsidRPr="00DE0B5B">
        <w:rPr>
          <w:rFonts w:cs="MetaMedium-Roman"/>
          <w:sz w:val="36"/>
        </w:rPr>
        <w:t>PROGRAMM:</w:t>
      </w:r>
    </w:p>
    <w:p w:rsidR="00CB4B71" w:rsidRPr="00CB4B71" w:rsidRDefault="00CB4B71" w:rsidP="00CB4B71">
      <w:pPr>
        <w:autoSpaceDE w:val="0"/>
        <w:autoSpaceDN w:val="0"/>
        <w:adjustRightInd w:val="0"/>
        <w:spacing w:after="0" w:line="240" w:lineRule="auto"/>
        <w:rPr>
          <w:rFonts w:cs="MetaMedium-Roman"/>
          <w:sz w:val="24"/>
        </w:rPr>
      </w:pPr>
    </w:p>
    <w:p w:rsidR="003936C8" w:rsidRPr="00A048C0" w:rsidRDefault="00576BAB" w:rsidP="00A97B83">
      <w:pPr>
        <w:pStyle w:val="Listenabsatz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/>
        <w:rPr>
          <w:i/>
          <w:sz w:val="28"/>
        </w:rPr>
      </w:pPr>
      <w:r w:rsidRPr="00A048C0">
        <w:rPr>
          <w:rFonts w:cs="MetaMedium-Roman"/>
          <w:b/>
          <w:sz w:val="28"/>
        </w:rPr>
        <w:t>Einführung für Erst-Teilnehmer</w:t>
      </w:r>
      <w:r w:rsidR="0098262B">
        <w:rPr>
          <w:rFonts w:cs="MetaMedium-Roman"/>
          <w:b/>
          <w:sz w:val="28"/>
        </w:rPr>
        <w:t>,</w:t>
      </w:r>
      <w:r w:rsidRPr="00A048C0">
        <w:rPr>
          <w:rFonts w:cs="MetaMedium-Roman"/>
          <w:b/>
          <w:sz w:val="28"/>
        </w:rPr>
        <w:t xml:space="preserve"> Grundbegriffe Multiples Myelom;</w:t>
      </w:r>
      <w:r w:rsidRPr="00A048C0">
        <w:rPr>
          <w:rFonts w:cs="MetaMedium-Roman"/>
          <w:sz w:val="28"/>
        </w:rPr>
        <w:t xml:space="preserve"> </w:t>
      </w:r>
      <w:r w:rsidR="00A97B83" w:rsidRPr="00A048C0">
        <w:rPr>
          <w:rFonts w:cs="MetaMedium-Roman"/>
          <w:sz w:val="28"/>
        </w:rPr>
        <w:br/>
      </w:r>
      <w:r w:rsidRPr="00A048C0">
        <w:rPr>
          <w:rFonts w:cs="MetaNormal-Italic"/>
          <w:i/>
          <w:iCs/>
          <w:sz w:val="28"/>
        </w:rPr>
        <w:t>Prof. Dr. Hartmut Goldschmidt</w:t>
      </w:r>
    </w:p>
    <w:p w:rsidR="008216AB" w:rsidRDefault="00C152B2" w:rsidP="007B4791">
      <w:pPr>
        <w:pStyle w:val="Listenabsatz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right="-142" w:hanging="141"/>
        <w:rPr>
          <w:sz w:val="24"/>
          <w:szCs w:val="24"/>
        </w:rPr>
      </w:pPr>
      <w:r w:rsidRPr="008216AB">
        <w:rPr>
          <w:sz w:val="24"/>
          <w:szCs w:val="24"/>
        </w:rPr>
        <w:t xml:space="preserve">Zur Behandlungsnotwendigkeit werden neben den </w:t>
      </w:r>
      <w:r w:rsidRPr="008216AB">
        <w:rPr>
          <w:b/>
          <w:sz w:val="28"/>
          <w:szCs w:val="24"/>
        </w:rPr>
        <w:t>C</w:t>
      </w:r>
      <w:r w:rsidRPr="008216AB">
        <w:rPr>
          <w:sz w:val="24"/>
          <w:szCs w:val="24"/>
        </w:rPr>
        <w:t>(Calcium)</w:t>
      </w:r>
      <w:r w:rsidR="001514C9" w:rsidRPr="008216AB">
        <w:rPr>
          <w:sz w:val="24"/>
          <w:szCs w:val="24"/>
        </w:rPr>
        <w:t xml:space="preserve"> </w:t>
      </w:r>
      <w:r w:rsidRPr="008216AB">
        <w:rPr>
          <w:b/>
          <w:sz w:val="28"/>
          <w:szCs w:val="24"/>
        </w:rPr>
        <w:t>R</w:t>
      </w:r>
      <w:r w:rsidRPr="008216AB">
        <w:rPr>
          <w:sz w:val="24"/>
          <w:szCs w:val="24"/>
        </w:rPr>
        <w:t>(Nierenfunktion)</w:t>
      </w:r>
      <w:r w:rsidR="001514C9" w:rsidRPr="008216AB">
        <w:rPr>
          <w:sz w:val="24"/>
          <w:szCs w:val="24"/>
        </w:rPr>
        <w:t xml:space="preserve"> </w:t>
      </w:r>
      <w:r w:rsidRPr="008216AB">
        <w:rPr>
          <w:b/>
          <w:sz w:val="28"/>
          <w:szCs w:val="24"/>
        </w:rPr>
        <w:t>A</w:t>
      </w:r>
      <w:r w:rsidRPr="008216AB">
        <w:rPr>
          <w:sz w:val="24"/>
          <w:szCs w:val="24"/>
        </w:rPr>
        <w:t>(Anämie)</w:t>
      </w:r>
      <w:r w:rsidR="001514C9" w:rsidRPr="008216AB">
        <w:rPr>
          <w:sz w:val="24"/>
          <w:szCs w:val="24"/>
        </w:rPr>
        <w:t xml:space="preserve"> </w:t>
      </w:r>
      <w:r w:rsidRPr="008216AB">
        <w:rPr>
          <w:b/>
          <w:sz w:val="28"/>
          <w:szCs w:val="24"/>
        </w:rPr>
        <w:t>B</w:t>
      </w:r>
      <w:r w:rsidRPr="008216AB">
        <w:rPr>
          <w:sz w:val="24"/>
          <w:szCs w:val="24"/>
        </w:rPr>
        <w:t>(</w:t>
      </w:r>
      <w:r w:rsidR="001514C9" w:rsidRPr="008216AB">
        <w:rPr>
          <w:sz w:val="24"/>
          <w:szCs w:val="24"/>
        </w:rPr>
        <w:t>Knochenläsionen)-</w:t>
      </w:r>
      <w:r w:rsidR="001514C9" w:rsidRPr="008216AB">
        <w:rPr>
          <w:b/>
          <w:sz w:val="28"/>
          <w:szCs w:val="24"/>
        </w:rPr>
        <w:t>K</w:t>
      </w:r>
      <w:r w:rsidR="001514C9" w:rsidRPr="008216AB">
        <w:rPr>
          <w:sz w:val="24"/>
          <w:szCs w:val="24"/>
        </w:rPr>
        <w:t>riterien</w:t>
      </w:r>
      <w:r w:rsidR="002743D3" w:rsidRPr="008216AB">
        <w:rPr>
          <w:sz w:val="24"/>
          <w:szCs w:val="24"/>
        </w:rPr>
        <w:t xml:space="preserve">, auch </w:t>
      </w:r>
      <w:r w:rsidR="00711B71" w:rsidRPr="008216AB">
        <w:rPr>
          <w:sz w:val="24"/>
          <w:szCs w:val="24"/>
        </w:rPr>
        <w:t xml:space="preserve">Biomarker </w:t>
      </w:r>
      <w:r w:rsidR="002743D3" w:rsidRPr="008216AB">
        <w:rPr>
          <w:sz w:val="24"/>
          <w:szCs w:val="24"/>
        </w:rPr>
        <w:t>(</w:t>
      </w:r>
      <w:r w:rsidR="00711B71" w:rsidRPr="008216AB">
        <w:rPr>
          <w:sz w:val="24"/>
          <w:szCs w:val="24"/>
        </w:rPr>
        <w:t>Freie Leichtketten</w:t>
      </w:r>
      <w:r w:rsidR="00A6578C">
        <w:rPr>
          <w:sz w:val="24"/>
          <w:szCs w:val="24"/>
        </w:rPr>
        <w:t>-</w:t>
      </w:r>
      <w:r w:rsidR="00A6578C" w:rsidRPr="008216AB">
        <w:rPr>
          <w:sz w:val="24"/>
          <w:szCs w:val="24"/>
        </w:rPr>
        <w:t>Konz</w:t>
      </w:r>
      <w:r w:rsidR="00A6578C">
        <w:rPr>
          <w:sz w:val="24"/>
          <w:szCs w:val="24"/>
        </w:rPr>
        <w:t>entration</w:t>
      </w:r>
      <w:r w:rsidR="00711B71" w:rsidRPr="008216AB">
        <w:rPr>
          <w:sz w:val="24"/>
          <w:szCs w:val="24"/>
        </w:rPr>
        <w:t>, MRT u</w:t>
      </w:r>
      <w:r w:rsidR="00A6578C">
        <w:rPr>
          <w:sz w:val="24"/>
          <w:szCs w:val="24"/>
        </w:rPr>
        <w:t>nd</w:t>
      </w:r>
      <w:r w:rsidR="00711B71" w:rsidRPr="008216AB">
        <w:rPr>
          <w:sz w:val="24"/>
          <w:szCs w:val="24"/>
        </w:rPr>
        <w:t xml:space="preserve"> </w:t>
      </w:r>
      <w:r w:rsidR="00A6578C">
        <w:rPr>
          <w:sz w:val="24"/>
          <w:szCs w:val="24"/>
        </w:rPr>
        <w:br/>
      </w:r>
      <w:r w:rsidR="00711B71" w:rsidRPr="008216AB">
        <w:rPr>
          <w:sz w:val="24"/>
          <w:szCs w:val="24"/>
        </w:rPr>
        <w:t>KM-Infiltration</w:t>
      </w:r>
      <w:r w:rsidR="008216AB">
        <w:rPr>
          <w:sz w:val="24"/>
          <w:szCs w:val="24"/>
        </w:rPr>
        <w:t xml:space="preserve"> &gt;60%</w:t>
      </w:r>
      <w:r w:rsidR="00711B71" w:rsidRPr="008216AB">
        <w:rPr>
          <w:sz w:val="24"/>
          <w:szCs w:val="24"/>
        </w:rPr>
        <w:t>) herangezogen.</w:t>
      </w:r>
      <w:r w:rsidR="00152B6E">
        <w:rPr>
          <w:sz w:val="24"/>
          <w:szCs w:val="24"/>
        </w:rPr>
        <w:t xml:space="preserve"> SZT erfolgen</w:t>
      </w:r>
      <w:r w:rsidR="00BC5F4B">
        <w:rPr>
          <w:sz w:val="24"/>
          <w:szCs w:val="24"/>
        </w:rPr>
        <w:t xml:space="preserve"> bis 70/75</w:t>
      </w:r>
      <w:r w:rsidR="00152B6E">
        <w:rPr>
          <w:sz w:val="24"/>
          <w:szCs w:val="24"/>
        </w:rPr>
        <w:t xml:space="preserve"> Jahren, je nach biologischem Alter.</w:t>
      </w:r>
    </w:p>
    <w:p w:rsidR="00711B71" w:rsidRDefault="002426F5" w:rsidP="007B4791">
      <w:pPr>
        <w:pStyle w:val="Listenabsatz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right="-142" w:hanging="141"/>
        <w:rPr>
          <w:sz w:val="24"/>
          <w:szCs w:val="24"/>
        </w:rPr>
      </w:pPr>
      <w:r w:rsidRPr="008216AB">
        <w:rPr>
          <w:sz w:val="24"/>
          <w:szCs w:val="24"/>
        </w:rPr>
        <w:t>Als</w:t>
      </w:r>
      <w:r w:rsidR="00711B71" w:rsidRPr="008216AB">
        <w:rPr>
          <w:sz w:val="24"/>
          <w:szCs w:val="24"/>
        </w:rPr>
        <w:t xml:space="preserve"> Prognose</w:t>
      </w:r>
      <w:r w:rsidRPr="008216AB">
        <w:rPr>
          <w:sz w:val="24"/>
          <w:szCs w:val="24"/>
        </w:rPr>
        <w:t>faktoren</w:t>
      </w:r>
      <w:r w:rsidR="00865B9E">
        <w:rPr>
          <w:sz w:val="24"/>
          <w:szCs w:val="24"/>
        </w:rPr>
        <w:t xml:space="preserve"> für den weiteren Verlauf</w:t>
      </w:r>
      <w:r w:rsidRPr="008216AB">
        <w:rPr>
          <w:sz w:val="24"/>
          <w:szCs w:val="24"/>
        </w:rPr>
        <w:t xml:space="preserve"> gelten: </w:t>
      </w:r>
      <w:r w:rsidR="00A6578C">
        <w:rPr>
          <w:sz w:val="24"/>
          <w:szCs w:val="24"/>
        </w:rPr>
        <w:t>Albumin/Beta2-Mikroglobulin</w:t>
      </w:r>
      <w:r w:rsidRPr="008216AB">
        <w:rPr>
          <w:sz w:val="24"/>
          <w:szCs w:val="24"/>
        </w:rPr>
        <w:t>, CRP, LDH, biologisches Alter, FISH-Zytogenetik, Gen-Expressions-</w:t>
      </w:r>
      <w:proofErr w:type="spellStart"/>
      <w:r w:rsidRPr="008216AB">
        <w:rPr>
          <w:sz w:val="24"/>
          <w:szCs w:val="24"/>
        </w:rPr>
        <w:t>Profiling</w:t>
      </w:r>
      <w:proofErr w:type="spellEnd"/>
      <w:r w:rsidR="00A6578C">
        <w:rPr>
          <w:sz w:val="24"/>
          <w:szCs w:val="24"/>
        </w:rPr>
        <w:t>, Bildgebung</w:t>
      </w:r>
      <w:r w:rsidR="00152B6E">
        <w:rPr>
          <w:sz w:val="24"/>
          <w:szCs w:val="24"/>
        </w:rPr>
        <w:t xml:space="preserve"> (MRT und PET)</w:t>
      </w:r>
    </w:p>
    <w:p w:rsidR="00152B6E" w:rsidRDefault="00A91AE8" w:rsidP="007B4791">
      <w:pPr>
        <w:pStyle w:val="Listenabsatz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right="-142" w:hanging="141"/>
        <w:rPr>
          <w:sz w:val="24"/>
          <w:szCs w:val="24"/>
        </w:rPr>
      </w:pPr>
      <w:r>
        <w:rPr>
          <w:sz w:val="24"/>
          <w:szCs w:val="24"/>
        </w:rPr>
        <w:t>In den Therapien werden dz.</w:t>
      </w:r>
      <w:r w:rsidR="00EA4589">
        <w:rPr>
          <w:sz w:val="24"/>
          <w:szCs w:val="24"/>
        </w:rPr>
        <w:t xml:space="preserve"> </w:t>
      </w:r>
      <w:r w:rsidR="00276197">
        <w:rPr>
          <w:sz w:val="24"/>
          <w:szCs w:val="24"/>
        </w:rPr>
        <w:t>im</w:t>
      </w:r>
      <w:r w:rsidR="00EA4589">
        <w:rPr>
          <w:sz w:val="24"/>
          <w:szCs w:val="24"/>
        </w:rPr>
        <w:t xml:space="preserve"> Zentrum</w:t>
      </w:r>
      <w:r>
        <w:rPr>
          <w:sz w:val="24"/>
          <w:szCs w:val="24"/>
        </w:rPr>
        <w:t xml:space="preserve"> ca. ein Dutzend Medikamente und zusätzlich deren Kombinationen eingesetzt. </w:t>
      </w:r>
      <w:r w:rsidR="00EA4589">
        <w:rPr>
          <w:sz w:val="24"/>
          <w:szCs w:val="24"/>
        </w:rPr>
        <w:t>Ca. 20 neue Medikamente stehen im Zulassungsverfahren.</w:t>
      </w:r>
    </w:p>
    <w:p w:rsidR="00EA4589" w:rsidRDefault="005E2759" w:rsidP="007B4791">
      <w:pPr>
        <w:pStyle w:val="Listenabsatz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right="-142" w:hanging="141"/>
        <w:rPr>
          <w:sz w:val="24"/>
          <w:szCs w:val="24"/>
        </w:rPr>
      </w:pPr>
      <w:r>
        <w:rPr>
          <w:sz w:val="24"/>
          <w:szCs w:val="24"/>
        </w:rPr>
        <w:t>Im Heidelberger Myelom-Zentrum werden jährlich 350 MM-Neupatienten</w:t>
      </w:r>
      <w:r w:rsidR="004B77E6">
        <w:rPr>
          <w:sz w:val="24"/>
          <w:szCs w:val="24"/>
        </w:rPr>
        <w:t xml:space="preserve"> </w:t>
      </w:r>
      <w:r>
        <w:rPr>
          <w:sz w:val="24"/>
          <w:szCs w:val="24"/>
        </w:rPr>
        <w:t>vorstellig. Ca. 80% der Patienten befinden sich in den lfd. ca. 30 Diagnostik- und Therapiestudien.</w:t>
      </w:r>
      <w:r w:rsidR="00FC79F8">
        <w:rPr>
          <w:sz w:val="24"/>
          <w:szCs w:val="24"/>
        </w:rPr>
        <w:t xml:space="preserve"> Spezielle Programme bestehen für Patienten mit allen Vorformen des MM, für dialysepflichtige </w:t>
      </w:r>
      <w:r w:rsidR="00262877">
        <w:rPr>
          <w:sz w:val="24"/>
          <w:szCs w:val="24"/>
        </w:rPr>
        <w:t>Patienten, zur Therapie von Komplikationen,</w:t>
      </w:r>
      <w:r w:rsidR="009E2C19">
        <w:rPr>
          <w:sz w:val="24"/>
          <w:szCs w:val="24"/>
        </w:rPr>
        <w:t xml:space="preserve"> minimal</w:t>
      </w:r>
      <w:r w:rsidR="00E23862">
        <w:rPr>
          <w:sz w:val="24"/>
          <w:szCs w:val="24"/>
        </w:rPr>
        <w:t>invasive Wirbelbru</w:t>
      </w:r>
      <w:r w:rsidR="00F80EE5">
        <w:rPr>
          <w:sz w:val="24"/>
          <w:szCs w:val="24"/>
        </w:rPr>
        <w:t>ch-Behandlungen</w:t>
      </w:r>
      <w:r w:rsidR="008365C2">
        <w:rPr>
          <w:sz w:val="24"/>
          <w:szCs w:val="24"/>
        </w:rPr>
        <w:t xml:space="preserve"> (</w:t>
      </w:r>
      <w:proofErr w:type="spellStart"/>
      <w:r w:rsidR="008365C2">
        <w:rPr>
          <w:sz w:val="24"/>
          <w:szCs w:val="24"/>
        </w:rPr>
        <w:t>Kyphoplastie</w:t>
      </w:r>
      <w:proofErr w:type="spellEnd"/>
      <w:r w:rsidR="008365C2">
        <w:rPr>
          <w:sz w:val="24"/>
          <w:szCs w:val="24"/>
        </w:rPr>
        <w:t>)</w:t>
      </w:r>
      <w:r w:rsidR="00F80EE5">
        <w:rPr>
          <w:sz w:val="24"/>
          <w:szCs w:val="24"/>
        </w:rPr>
        <w:t>, etc.</w:t>
      </w:r>
      <w:r w:rsidR="0064785B">
        <w:rPr>
          <w:sz w:val="24"/>
          <w:szCs w:val="24"/>
        </w:rPr>
        <w:br/>
      </w:r>
    </w:p>
    <w:p w:rsidR="008F167E" w:rsidRDefault="008F167E" w:rsidP="008F167E">
      <w:pPr>
        <w:pStyle w:val="Listenabsatz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/>
        <w:rPr>
          <w:rFonts w:cs="MetaNormal-Italic"/>
          <w:i/>
          <w:iCs/>
          <w:sz w:val="24"/>
        </w:rPr>
      </w:pPr>
      <w:r w:rsidRPr="008F167E">
        <w:rPr>
          <w:rFonts w:cs="MetaMedium-Roman"/>
          <w:b/>
          <w:sz w:val="28"/>
        </w:rPr>
        <w:t>Selbsthilfe im Wandel der Zeit;</w:t>
      </w:r>
      <w:r w:rsidRPr="008F167E">
        <w:rPr>
          <w:rFonts w:cs="MetaMedium-Roman"/>
          <w:sz w:val="28"/>
        </w:rPr>
        <w:t xml:space="preserve"> </w:t>
      </w:r>
      <w:r w:rsidRPr="008F167E">
        <w:rPr>
          <w:rFonts w:cs="MetaNormal-Italic"/>
          <w:i/>
          <w:iCs/>
          <w:sz w:val="28"/>
        </w:rPr>
        <w:t xml:space="preserve">Brigitte Reimann, </w:t>
      </w:r>
      <w:r w:rsidR="00C61BEC">
        <w:rPr>
          <w:rFonts w:cs="MetaNormal-Italic"/>
          <w:i/>
          <w:iCs/>
          <w:sz w:val="28"/>
        </w:rPr>
        <w:br/>
      </w:r>
      <w:r w:rsidRPr="008F167E">
        <w:rPr>
          <w:rFonts w:cs="MetaNormal-Italic"/>
          <w:i/>
          <w:iCs/>
          <w:sz w:val="28"/>
        </w:rPr>
        <w:t>Selbsthilfegruppe Kurpfalz;</w:t>
      </w:r>
      <w:r w:rsidR="00C61BEC">
        <w:rPr>
          <w:rFonts w:cs="MetaNormal-Italic"/>
          <w:i/>
          <w:iCs/>
          <w:sz w:val="28"/>
        </w:rPr>
        <w:t xml:space="preserve">  </w:t>
      </w:r>
      <w:r w:rsidRPr="008F167E">
        <w:rPr>
          <w:rFonts w:cs="MetaNormal-Italic"/>
          <w:i/>
          <w:iCs/>
          <w:sz w:val="28"/>
        </w:rPr>
        <w:t>1. Vorsitzende Myelom BRD</w:t>
      </w:r>
      <w:r w:rsidR="0064785B">
        <w:rPr>
          <w:rFonts w:cs="MetaNormal-Italic"/>
          <w:i/>
          <w:iCs/>
          <w:sz w:val="28"/>
        </w:rPr>
        <w:br/>
      </w:r>
    </w:p>
    <w:p w:rsidR="00C61BEC" w:rsidRPr="008F167E" w:rsidRDefault="00C61BEC" w:rsidP="008F167E">
      <w:pPr>
        <w:pStyle w:val="Listenabsatz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/>
        <w:rPr>
          <w:rFonts w:cs="MetaNormal-Italic"/>
          <w:i/>
          <w:iCs/>
          <w:sz w:val="28"/>
        </w:rPr>
      </w:pPr>
      <w:r>
        <w:rPr>
          <w:rFonts w:cs="MetaMedium-Roman"/>
          <w:b/>
          <w:sz w:val="28"/>
        </w:rPr>
        <w:t>Therapie der MM-Knochenerkrankung aus der Sicht des orthopädischen Chirurgen</w:t>
      </w:r>
      <w:r>
        <w:rPr>
          <w:rFonts w:cs="MetaMedium-Roman"/>
          <w:b/>
          <w:sz w:val="28"/>
        </w:rPr>
        <w:br/>
      </w:r>
      <w:r w:rsidRPr="00C61BEC">
        <w:rPr>
          <w:rFonts w:cs="MetaMedium-Roman"/>
          <w:i/>
          <w:sz w:val="28"/>
        </w:rPr>
        <w:t>Dr. Stefan Hemmer</w:t>
      </w:r>
      <w:r w:rsidR="00393234">
        <w:rPr>
          <w:rFonts w:cs="MetaMedium-Roman"/>
          <w:i/>
          <w:sz w:val="28"/>
        </w:rPr>
        <w:t xml:space="preserve">, </w:t>
      </w:r>
      <w:proofErr w:type="spellStart"/>
      <w:r w:rsidR="00393234">
        <w:rPr>
          <w:rFonts w:cs="MetaMedium-Roman"/>
          <w:i/>
          <w:sz w:val="28"/>
        </w:rPr>
        <w:t>Med</w:t>
      </w:r>
      <w:proofErr w:type="spellEnd"/>
      <w:r w:rsidR="00393234">
        <w:rPr>
          <w:rFonts w:cs="MetaMedium-Roman"/>
          <w:i/>
          <w:sz w:val="28"/>
        </w:rPr>
        <w:t>-Uni Heidelberg</w:t>
      </w:r>
    </w:p>
    <w:p w:rsidR="0098262B" w:rsidRDefault="008E57E3" w:rsidP="007B4791">
      <w:pPr>
        <w:pStyle w:val="Listenabsatz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right="-142" w:hanging="141"/>
        <w:rPr>
          <w:sz w:val="24"/>
          <w:szCs w:val="24"/>
        </w:rPr>
      </w:pPr>
      <w:r>
        <w:rPr>
          <w:sz w:val="24"/>
          <w:szCs w:val="24"/>
        </w:rPr>
        <w:t>Die Einschätzung der Gefahr eines drohenden Bruches ist insbesondere an der Wirbelsäule kom</w:t>
      </w:r>
      <w:r w:rsidR="00E23862">
        <w:rPr>
          <w:sz w:val="24"/>
          <w:szCs w:val="24"/>
        </w:rPr>
        <w:softHyphen/>
      </w:r>
      <w:r>
        <w:rPr>
          <w:sz w:val="24"/>
          <w:szCs w:val="24"/>
        </w:rPr>
        <w:t>plex und bedarf</w:t>
      </w:r>
      <w:r w:rsidR="00106AB9">
        <w:rPr>
          <w:sz w:val="24"/>
          <w:szCs w:val="24"/>
        </w:rPr>
        <w:t xml:space="preserve"> sowohl radiologischer und klinischer</w:t>
      </w:r>
      <w:r w:rsidR="00CA2E88">
        <w:rPr>
          <w:sz w:val="24"/>
          <w:szCs w:val="24"/>
        </w:rPr>
        <w:t xml:space="preserve"> (Schmerzlokalisation</w:t>
      </w:r>
      <w:r w:rsidR="005254E6">
        <w:rPr>
          <w:sz w:val="24"/>
          <w:szCs w:val="24"/>
        </w:rPr>
        <w:t>)</w:t>
      </w:r>
      <w:r w:rsidR="00106AB9">
        <w:rPr>
          <w:sz w:val="24"/>
          <w:szCs w:val="24"/>
        </w:rPr>
        <w:t xml:space="preserve"> Untersuchungen, als auch </w:t>
      </w:r>
      <w:r w:rsidR="005254E6">
        <w:rPr>
          <w:sz w:val="24"/>
          <w:szCs w:val="24"/>
        </w:rPr>
        <w:t>großer orthop</w:t>
      </w:r>
      <w:r w:rsidR="00CA2E88">
        <w:rPr>
          <w:sz w:val="24"/>
          <w:szCs w:val="24"/>
        </w:rPr>
        <w:t>äd</w:t>
      </w:r>
      <w:r w:rsidR="00E23862">
        <w:rPr>
          <w:sz w:val="24"/>
          <w:szCs w:val="24"/>
        </w:rPr>
        <w:t>ischer</w:t>
      </w:r>
      <w:r w:rsidR="00106AB9">
        <w:rPr>
          <w:sz w:val="24"/>
          <w:szCs w:val="24"/>
        </w:rPr>
        <w:t xml:space="preserve"> Erf</w:t>
      </w:r>
      <w:r w:rsidR="005254E6">
        <w:rPr>
          <w:sz w:val="24"/>
          <w:szCs w:val="24"/>
        </w:rPr>
        <w:t>ahrung (</w:t>
      </w:r>
      <w:r w:rsidR="00D634D2">
        <w:rPr>
          <w:sz w:val="24"/>
          <w:szCs w:val="24"/>
        </w:rPr>
        <w:t>Altersdegeneration versus krankheitsbedingte</w:t>
      </w:r>
      <w:r w:rsidR="00A73820">
        <w:rPr>
          <w:sz w:val="24"/>
          <w:szCs w:val="24"/>
        </w:rPr>
        <w:t>r</w:t>
      </w:r>
      <w:r w:rsidR="005254E6">
        <w:rPr>
          <w:sz w:val="24"/>
          <w:szCs w:val="24"/>
        </w:rPr>
        <w:t xml:space="preserve"> Schäden)</w:t>
      </w:r>
    </w:p>
    <w:p w:rsidR="00106AB9" w:rsidRDefault="005254E6" w:rsidP="007B4791">
      <w:pPr>
        <w:pStyle w:val="Listenabsatz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right="-142" w:hanging="141"/>
        <w:rPr>
          <w:sz w:val="24"/>
          <w:szCs w:val="24"/>
        </w:rPr>
      </w:pPr>
      <w:r>
        <w:rPr>
          <w:sz w:val="24"/>
          <w:szCs w:val="24"/>
        </w:rPr>
        <w:t>Ist ein W</w:t>
      </w:r>
      <w:r w:rsidR="00E23862">
        <w:rPr>
          <w:sz w:val="24"/>
          <w:szCs w:val="24"/>
        </w:rPr>
        <w:t>irbelknochen</w:t>
      </w:r>
      <w:r>
        <w:rPr>
          <w:sz w:val="24"/>
          <w:szCs w:val="24"/>
        </w:rPr>
        <w:t xml:space="preserve"> </w:t>
      </w:r>
      <w:r w:rsidR="00CA2E88">
        <w:rPr>
          <w:sz w:val="24"/>
          <w:szCs w:val="24"/>
        </w:rPr>
        <w:t>auf die Hälfte reduziert oder sind</w:t>
      </w:r>
      <w:r w:rsidR="00722665">
        <w:rPr>
          <w:sz w:val="24"/>
          <w:szCs w:val="24"/>
        </w:rPr>
        <w:t xml:space="preserve"> seine</w:t>
      </w:r>
      <w:r w:rsidR="00CA2E88">
        <w:rPr>
          <w:sz w:val="24"/>
          <w:szCs w:val="24"/>
        </w:rPr>
        <w:t xml:space="preserve"> äußere</w:t>
      </w:r>
      <w:r w:rsidR="00722665">
        <w:rPr>
          <w:sz w:val="24"/>
          <w:szCs w:val="24"/>
        </w:rPr>
        <w:t>n</w:t>
      </w:r>
      <w:r w:rsidR="00CA2E88">
        <w:rPr>
          <w:sz w:val="24"/>
          <w:szCs w:val="24"/>
        </w:rPr>
        <w:t xml:space="preserve"> Elemente angegriffen </w:t>
      </w:r>
      <w:r w:rsidR="00722665">
        <w:rPr>
          <w:sz w:val="24"/>
          <w:szCs w:val="24"/>
        </w:rPr>
        <w:t>wird</w:t>
      </w:r>
      <w:r w:rsidR="009A09FF">
        <w:rPr>
          <w:sz w:val="24"/>
          <w:szCs w:val="24"/>
        </w:rPr>
        <w:t xml:space="preserve"> mittels Bestrahlung, Tragen äußerer Stütz</w:t>
      </w:r>
      <w:r w:rsidR="00A73820">
        <w:rPr>
          <w:sz w:val="24"/>
          <w:szCs w:val="24"/>
        </w:rPr>
        <w:t>en</w:t>
      </w:r>
      <w:r w:rsidR="009A09FF">
        <w:rPr>
          <w:sz w:val="24"/>
          <w:szCs w:val="24"/>
        </w:rPr>
        <w:t xml:space="preserve">, </w:t>
      </w:r>
      <w:proofErr w:type="spellStart"/>
      <w:r w:rsidR="009A09FF">
        <w:rPr>
          <w:sz w:val="24"/>
          <w:szCs w:val="24"/>
        </w:rPr>
        <w:t>Kyphoplastie</w:t>
      </w:r>
      <w:proofErr w:type="spellEnd"/>
      <w:r w:rsidR="00722665">
        <w:rPr>
          <w:sz w:val="24"/>
          <w:szCs w:val="24"/>
        </w:rPr>
        <w:t xml:space="preserve"> oder operativer Stabilisierung eingegriffen.</w:t>
      </w:r>
      <w:r w:rsidR="00E23862">
        <w:rPr>
          <w:sz w:val="24"/>
          <w:szCs w:val="24"/>
        </w:rPr>
        <w:t xml:space="preserve"> </w:t>
      </w:r>
      <w:r w:rsidR="00294245">
        <w:rPr>
          <w:sz w:val="24"/>
          <w:szCs w:val="24"/>
        </w:rPr>
        <w:t>Zentrale Läsionen sind dabei weniger kritisch als Randdestruktionen. HWS-Probleme sind leichter zu behandeln als solche im Bereich</w:t>
      </w:r>
      <w:r w:rsidR="00D634D2">
        <w:rPr>
          <w:sz w:val="24"/>
          <w:szCs w:val="24"/>
        </w:rPr>
        <w:t xml:space="preserve"> der</w:t>
      </w:r>
      <w:r w:rsidR="00294245">
        <w:rPr>
          <w:sz w:val="24"/>
          <w:szCs w:val="24"/>
        </w:rPr>
        <w:t xml:space="preserve"> Brust- und Lendenwirbelsäule</w:t>
      </w:r>
      <w:r w:rsidR="00D634D2">
        <w:rPr>
          <w:sz w:val="24"/>
          <w:szCs w:val="24"/>
        </w:rPr>
        <w:t>.</w:t>
      </w:r>
    </w:p>
    <w:p w:rsidR="00722665" w:rsidRPr="00C61BEC" w:rsidRDefault="0055550D" w:rsidP="007B4791">
      <w:pPr>
        <w:pStyle w:val="Listenabsatz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right="-142" w:hanging="141"/>
        <w:rPr>
          <w:sz w:val="24"/>
          <w:szCs w:val="24"/>
        </w:rPr>
      </w:pPr>
      <w:r>
        <w:rPr>
          <w:sz w:val="24"/>
          <w:szCs w:val="24"/>
        </w:rPr>
        <w:t>Wichtig</w:t>
      </w:r>
      <w:r w:rsidR="004E0940">
        <w:rPr>
          <w:sz w:val="24"/>
          <w:szCs w:val="24"/>
        </w:rPr>
        <w:t xml:space="preserve"> für </w:t>
      </w:r>
      <w:r>
        <w:rPr>
          <w:sz w:val="24"/>
          <w:szCs w:val="24"/>
        </w:rPr>
        <w:t>alle</w:t>
      </w:r>
      <w:r w:rsidR="004E0940">
        <w:rPr>
          <w:sz w:val="24"/>
          <w:szCs w:val="24"/>
        </w:rPr>
        <w:t xml:space="preserve"> Patienten: </w:t>
      </w:r>
      <w:r>
        <w:rPr>
          <w:sz w:val="24"/>
          <w:szCs w:val="24"/>
        </w:rPr>
        <w:t xml:space="preserve">  </w:t>
      </w:r>
      <w:r w:rsidR="004E0940">
        <w:rPr>
          <w:sz w:val="24"/>
          <w:szCs w:val="24"/>
        </w:rPr>
        <w:t xml:space="preserve">Jeder Knochen lebt und benötigt </w:t>
      </w:r>
      <w:r w:rsidR="007277BD">
        <w:rPr>
          <w:sz w:val="24"/>
          <w:szCs w:val="24"/>
        </w:rPr>
        <w:t>dazu</w:t>
      </w:r>
      <w:r w:rsidR="004E0940">
        <w:rPr>
          <w:sz w:val="24"/>
          <w:szCs w:val="24"/>
        </w:rPr>
        <w:t xml:space="preserve"> </w:t>
      </w:r>
      <w:r w:rsidR="00840199">
        <w:rPr>
          <w:sz w:val="24"/>
          <w:szCs w:val="24"/>
        </w:rPr>
        <w:t>viel Bew</w:t>
      </w:r>
      <w:r w:rsidR="00DE5529">
        <w:rPr>
          <w:sz w:val="24"/>
          <w:szCs w:val="24"/>
        </w:rPr>
        <w:t>egung</w:t>
      </w:r>
      <w:r w:rsidR="004E0940">
        <w:rPr>
          <w:sz w:val="24"/>
          <w:szCs w:val="24"/>
        </w:rPr>
        <w:t xml:space="preserve">. </w:t>
      </w:r>
      <w:r w:rsidR="004E0940">
        <w:rPr>
          <w:sz w:val="24"/>
          <w:szCs w:val="24"/>
        </w:rPr>
        <w:br/>
      </w:r>
      <w:r w:rsidR="007277BD">
        <w:rPr>
          <w:sz w:val="24"/>
          <w:szCs w:val="24"/>
        </w:rPr>
        <w:t>Häufige</w:t>
      </w:r>
      <w:r w:rsidR="0064785B">
        <w:rPr>
          <w:sz w:val="24"/>
          <w:szCs w:val="24"/>
        </w:rPr>
        <w:t>,</w:t>
      </w:r>
      <w:r w:rsidR="00DE5529">
        <w:rPr>
          <w:sz w:val="24"/>
          <w:szCs w:val="24"/>
        </w:rPr>
        <w:t xml:space="preserve"> training</w:t>
      </w:r>
      <w:r w:rsidR="0064785B">
        <w:rPr>
          <w:sz w:val="24"/>
          <w:szCs w:val="24"/>
        </w:rPr>
        <w:t>sgemäße</w:t>
      </w:r>
      <w:r>
        <w:rPr>
          <w:sz w:val="24"/>
          <w:szCs w:val="24"/>
        </w:rPr>
        <w:t xml:space="preserve"> </w:t>
      </w:r>
      <w:r w:rsidR="007277BD">
        <w:rPr>
          <w:sz w:val="24"/>
          <w:szCs w:val="24"/>
        </w:rPr>
        <w:t xml:space="preserve">Belastung </w:t>
      </w:r>
      <w:r w:rsidR="004E0940">
        <w:rPr>
          <w:sz w:val="24"/>
          <w:szCs w:val="24"/>
        </w:rPr>
        <w:t>stärkt den Knochen!!</w:t>
      </w:r>
      <w:r w:rsidR="00F00470">
        <w:rPr>
          <w:sz w:val="24"/>
          <w:szCs w:val="24"/>
        </w:rPr>
        <w:br/>
      </w:r>
    </w:p>
    <w:p w:rsidR="0055550D" w:rsidRPr="00A048C0" w:rsidRDefault="0055550D" w:rsidP="0055550D">
      <w:pPr>
        <w:pStyle w:val="Listenabsatz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/>
        <w:rPr>
          <w:i/>
          <w:sz w:val="28"/>
        </w:rPr>
      </w:pPr>
      <w:r>
        <w:rPr>
          <w:rFonts w:cs="MetaMedium-Roman"/>
          <w:b/>
          <w:sz w:val="28"/>
        </w:rPr>
        <w:lastRenderedPageBreak/>
        <w:t>Strahlentherapie als lokale Behandlungsoption</w:t>
      </w:r>
      <w:r w:rsidRPr="00A048C0">
        <w:rPr>
          <w:rFonts w:cs="MetaMedium-Roman"/>
          <w:b/>
          <w:sz w:val="28"/>
        </w:rPr>
        <w:t>;</w:t>
      </w:r>
      <w:r w:rsidRPr="00A048C0">
        <w:rPr>
          <w:rFonts w:cs="MetaMedium-Roman"/>
          <w:sz w:val="28"/>
        </w:rPr>
        <w:t xml:space="preserve"> </w:t>
      </w:r>
      <w:r w:rsidRPr="0055550D">
        <w:rPr>
          <w:rFonts w:cs="MetaMedium-Roman"/>
          <w:i/>
          <w:sz w:val="28"/>
        </w:rPr>
        <w:t>D</w:t>
      </w:r>
      <w:r w:rsidR="00D51652">
        <w:rPr>
          <w:rFonts w:cs="MetaMedium-Roman"/>
          <w:i/>
          <w:sz w:val="28"/>
        </w:rPr>
        <w:t>ipl</w:t>
      </w:r>
      <w:r w:rsidRPr="0055550D">
        <w:rPr>
          <w:rFonts w:cs="MetaMedium-Roman"/>
          <w:i/>
          <w:sz w:val="28"/>
        </w:rPr>
        <w:t>.</w:t>
      </w:r>
      <w:r w:rsidR="00D51652">
        <w:rPr>
          <w:rFonts w:cs="MetaMedium-Roman"/>
          <w:i/>
          <w:sz w:val="28"/>
        </w:rPr>
        <w:t>-Phys.</w:t>
      </w:r>
      <w:r w:rsidRPr="0055550D">
        <w:rPr>
          <w:rFonts w:cs="MetaMedium-Roman"/>
          <w:i/>
          <w:sz w:val="28"/>
        </w:rPr>
        <w:t xml:space="preserve"> Martina Schmaus</w:t>
      </w:r>
    </w:p>
    <w:p w:rsidR="0098262B" w:rsidRDefault="0024213E" w:rsidP="007B4791">
      <w:pPr>
        <w:pStyle w:val="Listenabsatz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 w:right="-142" w:hanging="141"/>
        <w:rPr>
          <w:sz w:val="24"/>
          <w:szCs w:val="24"/>
        </w:rPr>
      </w:pPr>
      <w:r>
        <w:rPr>
          <w:sz w:val="24"/>
          <w:szCs w:val="24"/>
        </w:rPr>
        <w:t>Bei einem solitäre</w:t>
      </w:r>
      <w:r w:rsidR="00615BD7">
        <w:rPr>
          <w:sz w:val="24"/>
          <w:szCs w:val="24"/>
        </w:rPr>
        <w:t>n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Plasmozytom</w:t>
      </w:r>
      <w:proofErr w:type="spellEnd"/>
      <w:r>
        <w:rPr>
          <w:sz w:val="24"/>
          <w:szCs w:val="24"/>
        </w:rPr>
        <w:t xml:space="preserve"> ist das Therapieziel die vollständige Wiederherstellung der Knochens</w:t>
      </w:r>
      <w:r w:rsidR="00615BD7">
        <w:rPr>
          <w:sz w:val="24"/>
          <w:szCs w:val="24"/>
        </w:rPr>
        <w:t xml:space="preserve">truktur. Dazu ist eine ausreichend hohe </w:t>
      </w:r>
      <w:r w:rsidR="007471E5">
        <w:rPr>
          <w:sz w:val="24"/>
          <w:szCs w:val="24"/>
        </w:rPr>
        <w:t>Gesamtdosis</w:t>
      </w:r>
      <w:r>
        <w:rPr>
          <w:sz w:val="24"/>
          <w:szCs w:val="24"/>
        </w:rPr>
        <w:t xml:space="preserve"> </w:t>
      </w:r>
      <w:r w:rsidR="007471E5">
        <w:rPr>
          <w:sz w:val="24"/>
          <w:szCs w:val="24"/>
        </w:rPr>
        <w:t>entscheidend.</w:t>
      </w:r>
    </w:p>
    <w:p w:rsidR="007471E5" w:rsidRDefault="007471E5" w:rsidP="007B4791">
      <w:pPr>
        <w:pStyle w:val="Listenabsatz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 w:right="-142" w:hanging="141"/>
        <w:rPr>
          <w:sz w:val="24"/>
          <w:szCs w:val="24"/>
        </w:rPr>
      </w:pPr>
      <w:r>
        <w:rPr>
          <w:sz w:val="24"/>
          <w:szCs w:val="24"/>
        </w:rPr>
        <w:t xml:space="preserve">Beim Multiplen Myelom </w:t>
      </w:r>
      <w:r w:rsidR="0017472B">
        <w:rPr>
          <w:sz w:val="24"/>
          <w:szCs w:val="24"/>
        </w:rPr>
        <w:t>ist</w:t>
      </w:r>
      <w:r w:rsidR="00B35D9F">
        <w:rPr>
          <w:sz w:val="24"/>
          <w:szCs w:val="24"/>
        </w:rPr>
        <w:t xml:space="preserve"> mittels Strahlentherapie eine</w:t>
      </w:r>
      <w:r w:rsidR="0017472B">
        <w:rPr>
          <w:sz w:val="24"/>
          <w:szCs w:val="24"/>
        </w:rPr>
        <w:t xml:space="preserve"> effektive </w:t>
      </w:r>
      <w:proofErr w:type="spellStart"/>
      <w:r w:rsidR="0017472B">
        <w:rPr>
          <w:sz w:val="24"/>
          <w:szCs w:val="24"/>
        </w:rPr>
        <w:t>Palliation</w:t>
      </w:r>
      <w:proofErr w:type="spellEnd"/>
      <w:r w:rsidR="0017472B">
        <w:rPr>
          <w:sz w:val="24"/>
          <w:szCs w:val="24"/>
        </w:rPr>
        <w:t xml:space="preserve"> durch Förderung der Re</w:t>
      </w:r>
      <w:r w:rsidR="004B4A6C">
        <w:rPr>
          <w:sz w:val="24"/>
          <w:szCs w:val="24"/>
        </w:rPr>
        <w:t>-</w:t>
      </w:r>
      <w:proofErr w:type="spellStart"/>
      <w:r w:rsidR="004B4A6C">
        <w:rPr>
          <w:sz w:val="24"/>
          <w:szCs w:val="24"/>
        </w:rPr>
        <w:t>K</w:t>
      </w:r>
      <w:r w:rsidR="0017472B">
        <w:rPr>
          <w:sz w:val="24"/>
          <w:szCs w:val="24"/>
        </w:rPr>
        <w:t>alzifizierung</w:t>
      </w:r>
      <w:proofErr w:type="spellEnd"/>
      <w:r w:rsidR="0017472B">
        <w:rPr>
          <w:sz w:val="24"/>
          <w:szCs w:val="24"/>
        </w:rPr>
        <w:t>, Re</w:t>
      </w:r>
      <w:r w:rsidR="00B35D9F">
        <w:rPr>
          <w:sz w:val="24"/>
          <w:szCs w:val="24"/>
        </w:rPr>
        <w:t>duktion von neurologischen Symptomen und einer anhaltenden Ausschaltung von Schmerzen erzielbar.</w:t>
      </w:r>
      <w:r w:rsidR="004B77E6">
        <w:rPr>
          <w:sz w:val="24"/>
          <w:szCs w:val="24"/>
        </w:rPr>
        <w:br/>
      </w:r>
    </w:p>
    <w:p w:rsidR="00E23862" w:rsidRDefault="00E23862" w:rsidP="00E23862">
      <w:pPr>
        <w:pStyle w:val="Listenabsatz"/>
        <w:autoSpaceDE w:val="0"/>
        <w:autoSpaceDN w:val="0"/>
        <w:adjustRightInd w:val="0"/>
        <w:spacing w:after="0" w:line="240" w:lineRule="auto"/>
        <w:ind w:left="426" w:right="-142"/>
        <w:rPr>
          <w:sz w:val="24"/>
          <w:szCs w:val="24"/>
        </w:rPr>
      </w:pPr>
    </w:p>
    <w:p w:rsidR="00D74B71" w:rsidRDefault="00D74B71" w:rsidP="004B77E6">
      <w:pPr>
        <w:autoSpaceDE w:val="0"/>
        <w:autoSpaceDN w:val="0"/>
        <w:adjustRightInd w:val="0"/>
        <w:spacing w:after="0" w:line="240" w:lineRule="auto"/>
        <w:ind w:left="-142" w:right="-142"/>
        <w:rPr>
          <w:sz w:val="24"/>
          <w:szCs w:val="24"/>
        </w:rPr>
      </w:pPr>
      <w:r>
        <w:rPr>
          <w:sz w:val="24"/>
          <w:szCs w:val="24"/>
        </w:rPr>
        <w:t>Nachfolgende Vorträge fanden in parallelen Foren statt:</w:t>
      </w:r>
    </w:p>
    <w:p w:rsidR="00CB4B71" w:rsidRPr="00D74B71" w:rsidRDefault="00CB4B71" w:rsidP="004B77E6">
      <w:pPr>
        <w:autoSpaceDE w:val="0"/>
        <w:autoSpaceDN w:val="0"/>
        <w:adjustRightInd w:val="0"/>
        <w:spacing w:after="0" w:line="240" w:lineRule="auto"/>
        <w:ind w:left="-142" w:right="-142"/>
        <w:rPr>
          <w:sz w:val="24"/>
          <w:szCs w:val="24"/>
        </w:rPr>
      </w:pPr>
    </w:p>
    <w:p w:rsidR="008C738D" w:rsidRPr="00A048C0" w:rsidRDefault="005821D4" w:rsidP="008C738D">
      <w:pPr>
        <w:pStyle w:val="Listenabsatz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/>
        <w:rPr>
          <w:i/>
          <w:sz w:val="28"/>
        </w:rPr>
      </w:pPr>
      <w:r w:rsidRPr="00D74B71">
        <w:rPr>
          <w:rFonts w:cs="MetaMedium-Roman"/>
          <w:sz w:val="24"/>
        </w:rPr>
        <w:t>Forum 1:</w:t>
      </w:r>
      <w:r w:rsidRPr="00D74B71">
        <w:rPr>
          <w:rFonts w:cs="MetaMedium-Roman"/>
          <w:b/>
          <w:sz w:val="24"/>
        </w:rPr>
        <w:t xml:space="preserve"> </w:t>
      </w:r>
      <w:r>
        <w:rPr>
          <w:rFonts w:cs="MetaMedium-Roman"/>
          <w:b/>
          <w:sz w:val="28"/>
        </w:rPr>
        <w:t>Neue Medikamente</w:t>
      </w:r>
      <w:r w:rsidR="008C738D" w:rsidRPr="00A048C0">
        <w:rPr>
          <w:rFonts w:cs="MetaMedium-Roman"/>
          <w:b/>
          <w:sz w:val="28"/>
        </w:rPr>
        <w:t>;</w:t>
      </w:r>
      <w:r w:rsidR="008C738D" w:rsidRPr="00A048C0">
        <w:rPr>
          <w:rFonts w:cs="MetaMedium-Roman"/>
          <w:sz w:val="28"/>
        </w:rPr>
        <w:t xml:space="preserve"> </w:t>
      </w:r>
      <w:r w:rsidR="008C738D" w:rsidRPr="0055550D">
        <w:rPr>
          <w:rFonts w:cs="MetaMedium-Roman"/>
          <w:i/>
          <w:sz w:val="28"/>
        </w:rPr>
        <w:t xml:space="preserve">Dr. </w:t>
      </w:r>
      <w:r>
        <w:rPr>
          <w:rFonts w:cs="MetaMedium-Roman"/>
          <w:i/>
          <w:sz w:val="28"/>
        </w:rPr>
        <w:t>Elias K. Mai</w:t>
      </w:r>
      <w:r w:rsidR="00D51652">
        <w:rPr>
          <w:rFonts w:cs="MetaMedium-Roman"/>
          <w:i/>
          <w:sz w:val="28"/>
        </w:rPr>
        <w:t xml:space="preserve">, </w:t>
      </w:r>
      <w:proofErr w:type="spellStart"/>
      <w:r w:rsidR="00D51652">
        <w:rPr>
          <w:rFonts w:cs="MetaMedium-Roman"/>
          <w:i/>
          <w:sz w:val="28"/>
        </w:rPr>
        <w:t>Med</w:t>
      </w:r>
      <w:proofErr w:type="spellEnd"/>
      <w:r w:rsidR="00D51652">
        <w:rPr>
          <w:rFonts w:cs="MetaMedium-Roman"/>
          <w:i/>
          <w:sz w:val="28"/>
        </w:rPr>
        <w:t>-Uni Heidelberg</w:t>
      </w:r>
    </w:p>
    <w:p w:rsidR="002351D6" w:rsidRDefault="001F1ABC" w:rsidP="007B4791">
      <w:pPr>
        <w:pStyle w:val="Listenabsatz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 w:right="-142" w:hanging="141"/>
        <w:rPr>
          <w:sz w:val="24"/>
          <w:szCs w:val="24"/>
        </w:rPr>
      </w:pPr>
      <w:r w:rsidRPr="002351D6">
        <w:rPr>
          <w:sz w:val="24"/>
          <w:szCs w:val="24"/>
        </w:rPr>
        <w:t>Neben den Zweit-und Drittgenerationsm</w:t>
      </w:r>
      <w:r w:rsidR="009D4291" w:rsidRPr="002351D6">
        <w:rPr>
          <w:sz w:val="24"/>
          <w:szCs w:val="24"/>
        </w:rPr>
        <w:t xml:space="preserve">edikamenten der etablierten Substanzen zeigt sich durch div. </w:t>
      </w:r>
      <w:r w:rsidR="002351D6">
        <w:rPr>
          <w:sz w:val="24"/>
          <w:szCs w:val="24"/>
        </w:rPr>
        <w:t>molekular</w:t>
      </w:r>
      <w:r w:rsidR="009D4291" w:rsidRPr="002351D6">
        <w:rPr>
          <w:sz w:val="24"/>
          <w:szCs w:val="24"/>
        </w:rPr>
        <w:t xml:space="preserve">-biologische Techniken eine rasante Entwicklung von </w:t>
      </w:r>
      <w:r w:rsidR="002351D6" w:rsidRPr="002351D6">
        <w:rPr>
          <w:sz w:val="24"/>
          <w:szCs w:val="24"/>
        </w:rPr>
        <w:t>neuen Substanzen</w:t>
      </w:r>
      <w:r w:rsidR="001148A5">
        <w:rPr>
          <w:sz w:val="24"/>
          <w:szCs w:val="24"/>
        </w:rPr>
        <w:t>, sodass alle 6 Monate mit einer</w:t>
      </w:r>
      <w:r w:rsidR="00BF233B">
        <w:rPr>
          <w:sz w:val="24"/>
          <w:szCs w:val="24"/>
        </w:rPr>
        <w:t xml:space="preserve"> neuen, bereits</w:t>
      </w:r>
      <w:r w:rsidR="00A91442">
        <w:rPr>
          <w:sz w:val="24"/>
          <w:szCs w:val="24"/>
        </w:rPr>
        <w:t xml:space="preserve"> </w:t>
      </w:r>
      <w:r w:rsidR="00BF233B">
        <w:rPr>
          <w:sz w:val="24"/>
          <w:szCs w:val="24"/>
        </w:rPr>
        <w:t xml:space="preserve">für die Klinik zugelassenen </w:t>
      </w:r>
      <w:r w:rsidR="00A91442">
        <w:rPr>
          <w:sz w:val="24"/>
          <w:szCs w:val="24"/>
        </w:rPr>
        <w:t xml:space="preserve">Substanz </w:t>
      </w:r>
      <w:r w:rsidR="00BF233B">
        <w:rPr>
          <w:sz w:val="24"/>
          <w:szCs w:val="24"/>
        </w:rPr>
        <w:t>zu rechnen ist</w:t>
      </w:r>
      <w:r w:rsidR="002351D6" w:rsidRPr="002351D6">
        <w:rPr>
          <w:sz w:val="24"/>
          <w:szCs w:val="24"/>
        </w:rPr>
        <w:t>.</w:t>
      </w:r>
      <w:r w:rsidR="00476869">
        <w:rPr>
          <w:sz w:val="24"/>
          <w:szCs w:val="24"/>
        </w:rPr>
        <w:br/>
        <w:t xml:space="preserve">Damit können rezidivierende und refraktäre Erkrankungen wieder erfolgreich behandelt werden. </w:t>
      </w:r>
      <w:r w:rsidR="00BF233B">
        <w:rPr>
          <w:sz w:val="24"/>
          <w:szCs w:val="24"/>
        </w:rPr>
        <w:br/>
      </w:r>
    </w:p>
    <w:p w:rsidR="00BF233B" w:rsidRPr="00BF233B" w:rsidRDefault="00BF233B" w:rsidP="00BF233B">
      <w:pPr>
        <w:autoSpaceDE w:val="0"/>
        <w:autoSpaceDN w:val="0"/>
        <w:adjustRightInd w:val="0"/>
        <w:spacing w:after="0" w:line="240" w:lineRule="auto"/>
        <w:ind w:left="285" w:right="-142"/>
        <w:rPr>
          <w:sz w:val="24"/>
          <w:szCs w:val="24"/>
        </w:rPr>
      </w:pPr>
      <w:r>
        <w:rPr>
          <w:sz w:val="24"/>
          <w:szCs w:val="24"/>
        </w:rPr>
        <w:t>Nachfolgend die wichtigsten Substanzgruppen</w:t>
      </w:r>
      <w:r w:rsidR="003835D8">
        <w:rPr>
          <w:sz w:val="24"/>
          <w:szCs w:val="24"/>
        </w:rPr>
        <w:t>:</w:t>
      </w:r>
    </w:p>
    <w:p w:rsidR="002351D6" w:rsidRDefault="00B12C71" w:rsidP="007B4791">
      <w:pPr>
        <w:pStyle w:val="Listenabsatz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 w:right="-142" w:hanging="141"/>
        <w:rPr>
          <w:sz w:val="24"/>
          <w:szCs w:val="24"/>
        </w:rPr>
      </w:pPr>
      <w:r w:rsidRPr="00676897">
        <w:rPr>
          <w:b/>
          <w:sz w:val="24"/>
          <w:szCs w:val="24"/>
          <w:u w:val="single"/>
        </w:rPr>
        <w:t>Immunmodulatoren</w:t>
      </w:r>
      <w:r w:rsidR="00E301BC">
        <w:rPr>
          <w:b/>
          <w:sz w:val="24"/>
          <w:szCs w:val="24"/>
          <w:u w:val="single"/>
        </w:rPr>
        <w:t xml:space="preserve"> (</w:t>
      </w:r>
      <w:proofErr w:type="spellStart"/>
      <w:r w:rsidR="00E301BC">
        <w:rPr>
          <w:b/>
          <w:sz w:val="24"/>
          <w:szCs w:val="24"/>
          <w:u w:val="single"/>
        </w:rPr>
        <w:t>IMiDs</w:t>
      </w:r>
      <w:proofErr w:type="spellEnd"/>
      <w:r w:rsidR="00E301BC">
        <w:rPr>
          <w:b/>
          <w:sz w:val="24"/>
          <w:szCs w:val="24"/>
          <w:u w:val="single"/>
        </w:rPr>
        <w:t>)</w:t>
      </w:r>
      <w:r>
        <w:rPr>
          <w:sz w:val="24"/>
          <w:szCs w:val="24"/>
        </w:rPr>
        <w:t xml:space="preserve"> stimulieren die T-Zellen</w:t>
      </w:r>
      <w:r w:rsidR="00BE392A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BE392A">
        <w:rPr>
          <w:sz w:val="24"/>
          <w:szCs w:val="24"/>
        </w:rPr>
        <w:t>hemmen die G</w:t>
      </w:r>
      <w:r w:rsidR="00E301BC">
        <w:rPr>
          <w:sz w:val="24"/>
          <w:szCs w:val="24"/>
        </w:rPr>
        <w:t>efäßneubildung (Nährstoff-verbin</w:t>
      </w:r>
      <w:r w:rsidR="00BE392A">
        <w:rPr>
          <w:sz w:val="24"/>
          <w:szCs w:val="24"/>
        </w:rPr>
        <w:t>dung der MM-Zellen) und haben auch eine direkte toxische Wirkung auf MM-Zellen.</w:t>
      </w:r>
      <w:r w:rsidR="00C3533D">
        <w:rPr>
          <w:sz w:val="24"/>
          <w:szCs w:val="24"/>
        </w:rPr>
        <w:br/>
      </w:r>
      <w:r w:rsidR="00E27C4D">
        <w:rPr>
          <w:sz w:val="24"/>
          <w:szCs w:val="24"/>
        </w:rPr>
        <w:t xml:space="preserve">&gt;&gt; </w:t>
      </w:r>
      <w:r w:rsidR="00D53981" w:rsidRPr="00D53981">
        <w:rPr>
          <w:sz w:val="24"/>
          <w:szCs w:val="24"/>
        </w:rPr>
        <w:t xml:space="preserve">Thalidomid, </w:t>
      </w:r>
      <w:proofErr w:type="spellStart"/>
      <w:r w:rsidR="00D53981">
        <w:rPr>
          <w:sz w:val="24"/>
          <w:szCs w:val="24"/>
        </w:rPr>
        <w:t>Lenalidomid</w:t>
      </w:r>
      <w:proofErr w:type="spellEnd"/>
      <w:r w:rsidR="00D53981">
        <w:rPr>
          <w:sz w:val="24"/>
          <w:szCs w:val="24"/>
        </w:rPr>
        <w:t xml:space="preserve">, </w:t>
      </w:r>
      <w:proofErr w:type="spellStart"/>
      <w:r w:rsidR="00D53981">
        <w:rPr>
          <w:sz w:val="24"/>
          <w:szCs w:val="24"/>
        </w:rPr>
        <w:t>Pomalidomid</w:t>
      </w:r>
      <w:proofErr w:type="spellEnd"/>
      <w:r w:rsidR="00C3533D">
        <w:rPr>
          <w:sz w:val="24"/>
          <w:szCs w:val="24"/>
        </w:rPr>
        <w:t xml:space="preserve"> (seit 201</w:t>
      </w:r>
      <w:r w:rsidR="000F0799">
        <w:rPr>
          <w:sz w:val="24"/>
          <w:szCs w:val="24"/>
        </w:rPr>
        <w:t>3</w:t>
      </w:r>
      <w:r w:rsidR="00C3533D">
        <w:rPr>
          <w:sz w:val="24"/>
          <w:szCs w:val="24"/>
        </w:rPr>
        <w:t xml:space="preserve"> für die Zweitlinienbehandlung zugelassen) </w:t>
      </w:r>
    </w:p>
    <w:p w:rsidR="00D53981" w:rsidRDefault="00D53981" w:rsidP="007B4791">
      <w:pPr>
        <w:pStyle w:val="Listenabsatz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 w:right="-142" w:hanging="141"/>
        <w:rPr>
          <w:sz w:val="24"/>
          <w:szCs w:val="24"/>
        </w:rPr>
      </w:pPr>
      <w:proofErr w:type="spellStart"/>
      <w:r w:rsidRPr="00676897">
        <w:rPr>
          <w:b/>
          <w:sz w:val="24"/>
          <w:szCs w:val="24"/>
          <w:u w:val="single"/>
        </w:rPr>
        <w:t>Proteasominhibitoren</w:t>
      </w:r>
      <w:proofErr w:type="spellEnd"/>
      <w:r w:rsidR="00450312">
        <w:rPr>
          <w:sz w:val="24"/>
          <w:szCs w:val="24"/>
          <w:u w:val="single"/>
        </w:rPr>
        <w:t xml:space="preserve"> </w:t>
      </w:r>
      <w:r w:rsidR="00450312" w:rsidRPr="00450312">
        <w:rPr>
          <w:sz w:val="24"/>
          <w:szCs w:val="24"/>
        </w:rPr>
        <w:t>blockieren den Stoffwechsel</w:t>
      </w:r>
      <w:r w:rsidR="00450312">
        <w:rPr>
          <w:sz w:val="24"/>
          <w:szCs w:val="24"/>
        </w:rPr>
        <w:t xml:space="preserve"> in </w:t>
      </w:r>
      <w:r w:rsidR="001148A5">
        <w:rPr>
          <w:sz w:val="24"/>
          <w:szCs w:val="24"/>
        </w:rPr>
        <w:t>allen Zellen, wodurch es bei schnellwachsenden Zellen zu</w:t>
      </w:r>
      <w:r w:rsidR="00E27C4D">
        <w:rPr>
          <w:sz w:val="24"/>
          <w:szCs w:val="24"/>
        </w:rPr>
        <w:t xml:space="preserve"> deren </w:t>
      </w:r>
      <w:r w:rsidR="001148A5">
        <w:rPr>
          <w:sz w:val="24"/>
          <w:szCs w:val="24"/>
        </w:rPr>
        <w:t xml:space="preserve">Absterben </w:t>
      </w:r>
      <w:r w:rsidR="000F0799">
        <w:rPr>
          <w:sz w:val="24"/>
          <w:szCs w:val="24"/>
        </w:rPr>
        <w:t>kommt</w:t>
      </w:r>
      <w:r w:rsidR="00E27C4D">
        <w:rPr>
          <w:sz w:val="24"/>
          <w:szCs w:val="24"/>
        </w:rPr>
        <w:t>.</w:t>
      </w:r>
      <w:r w:rsidR="00E27C4D">
        <w:rPr>
          <w:sz w:val="24"/>
          <w:szCs w:val="24"/>
        </w:rPr>
        <w:br/>
      </w:r>
      <w:r w:rsidR="003F632D">
        <w:rPr>
          <w:sz w:val="24"/>
          <w:szCs w:val="24"/>
        </w:rPr>
        <w:t xml:space="preserve">&gt;&gt; </w:t>
      </w:r>
      <w:proofErr w:type="spellStart"/>
      <w:r w:rsidR="003F632D">
        <w:rPr>
          <w:sz w:val="24"/>
          <w:szCs w:val="24"/>
        </w:rPr>
        <w:t>Bortezo</w:t>
      </w:r>
      <w:r w:rsidR="00E27C4D">
        <w:rPr>
          <w:sz w:val="24"/>
          <w:szCs w:val="24"/>
        </w:rPr>
        <w:t>mib</w:t>
      </w:r>
      <w:proofErr w:type="spellEnd"/>
      <w:r w:rsidR="003F632D">
        <w:rPr>
          <w:sz w:val="24"/>
          <w:szCs w:val="24"/>
        </w:rPr>
        <w:t xml:space="preserve">, </w:t>
      </w:r>
      <w:proofErr w:type="spellStart"/>
      <w:r w:rsidR="003F632D">
        <w:rPr>
          <w:sz w:val="24"/>
          <w:szCs w:val="24"/>
        </w:rPr>
        <w:t>Carfilzomib</w:t>
      </w:r>
      <w:proofErr w:type="spellEnd"/>
      <w:r w:rsidR="0036433C">
        <w:rPr>
          <w:sz w:val="24"/>
          <w:szCs w:val="24"/>
        </w:rPr>
        <w:t xml:space="preserve"> (</w:t>
      </w:r>
      <w:r w:rsidR="005A7AE3">
        <w:rPr>
          <w:sz w:val="24"/>
          <w:szCs w:val="24"/>
        </w:rPr>
        <w:t>Zulassung noch 2015</w:t>
      </w:r>
      <w:r w:rsidR="009E41D9">
        <w:rPr>
          <w:sz w:val="24"/>
          <w:szCs w:val="24"/>
        </w:rPr>
        <w:t>)</w:t>
      </w:r>
      <w:r w:rsidR="003F632D">
        <w:rPr>
          <w:sz w:val="24"/>
          <w:szCs w:val="24"/>
        </w:rPr>
        <w:t xml:space="preserve">, </w:t>
      </w:r>
      <w:proofErr w:type="spellStart"/>
      <w:r w:rsidR="003F632D">
        <w:rPr>
          <w:sz w:val="24"/>
          <w:szCs w:val="24"/>
        </w:rPr>
        <w:t>Ixazomib</w:t>
      </w:r>
      <w:proofErr w:type="spellEnd"/>
      <w:r w:rsidR="00E529A9">
        <w:rPr>
          <w:sz w:val="24"/>
          <w:szCs w:val="24"/>
        </w:rPr>
        <w:t xml:space="preserve"> (Zulassung </w:t>
      </w:r>
      <w:r w:rsidR="00AE1E55">
        <w:rPr>
          <w:sz w:val="24"/>
          <w:szCs w:val="24"/>
        </w:rPr>
        <w:t>F</w:t>
      </w:r>
      <w:r w:rsidR="003835D8">
        <w:rPr>
          <w:sz w:val="24"/>
          <w:szCs w:val="24"/>
        </w:rPr>
        <w:t>rühjahr</w:t>
      </w:r>
      <w:r w:rsidR="00AE1E55">
        <w:rPr>
          <w:sz w:val="24"/>
          <w:szCs w:val="24"/>
        </w:rPr>
        <w:t xml:space="preserve"> </w:t>
      </w:r>
      <w:r w:rsidR="00E529A9">
        <w:rPr>
          <w:sz w:val="24"/>
          <w:szCs w:val="24"/>
        </w:rPr>
        <w:t>2016)</w:t>
      </w:r>
    </w:p>
    <w:p w:rsidR="00A6174C" w:rsidRPr="00D53981" w:rsidRDefault="001D7676" w:rsidP="007B4791">
      <w:pPr>
        <w:pStyle w:val="Listenabsatz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 w:right="-142" w:hanging="141"/>
        <w:rPr>
          <w:sz w:val="24"/>
          <w:szCs w:val="24"/>
        </w:rPr>
      </w:pPr>
      <w:r w:rsidRPr="00676897">
        <w:rPr>
          <w:b/>
          <w:sz w:val="24"/>
          <w:szCs w:val="24"/>
          <w:u w:val="single"/>
        </w:rPr>
        <w:t>Monoklonale Antikörper</w:t>
      </w:r>
      <w:r>
        <w:rPr>
          <w:sz w:val="24"/>
          <w:szCs w:val="24"/>
        </w:rPr>
        <w:t xml:space="preserve"> </w:t>
      </w:r>
      <w:r w:rsidR="00A51FEA">
        <w:rPr>
          <w:sz w:val="24"/>
          <w:szCs w:val="24"/>
        </w:rPr>
        <w:t>binden bestimmte Proteine auf der Oberfläche der Krebszellen und veranlassen so</w:t>
      </w:r>
      <w:r w:rsidR="00F33DFC">
        <w:rPr>
          <w:sz w:val="24"/>
          <w:szCs w:val="24"/>
        </w:rPr>
        <w:t xml:space="preserve"> das körpereigene Immunsystem diese Zellen zu töten</w:t>
      </w:r>
      <w:r w:rsidR="001B19AC">
        <w:rPr>
          <w:sz w:val="24"/>
          <w:szCs w:val="24"/>
        </w:rPr>
        <w:t>.</w:t>
      </w:r>
      <w:r w:rsidR="001B19AC">
        <w:rPr>
          <w:sz w:val="24"/>
          <w:szCs w:val="24"/>
        </w:rPr>
        <w:br/>
        <w:t xml:space="preserve">&gt;&gt; </w:t>
      </w:r>
      <w:proofErr w:type="spellStart"/>
      <w:r w:rsidR="00AC3790" w:rsidRPr="00AC3790">
        <w:rPr>
          <w:sz w:val="24"/>
          <w:szCs w:val="24"/>
        </w:rPr>
        <w:t>Elotuzumab</w:t>
      </w:r>
      <w:proofErr w:type="spellEnd"/>
      <w:r w:rsidR="00576295">
        <w:rPr>
          <w:sz w:val="24"/>
          <w:szCs w:val="24"/>
        </w:rPr>
        <w:t xml:space="preserve"> (</w:t>
      </w:r>
      <w:r w:rsidR="00576295" w:rsidRPr="00576295">
        <w:rPr>
          <w:sz w:val="24"/>
          <w:szCs w:val="24"/>
        </w:rPr>
        <w:t>CS1</w:t>
      </w:r>
      <w:r w:rsidR="00576295">
        <w:rPr>
          <w:sz w:val="24"/>
          <w:szCs w:val="24"/>
        </w:rPr>
        <w:t>)</w:t>
      </w:r>
      <w:r w:rsidR="005A7AE3" w:rsidRPr="005A7AE3">
        <w:t xml:space="preserve"> </w:t>
      </w:r>
      <w:r w:rsidR="005A7AE3" w:rsidRPr="005A7AE3">
        <w:rPr>
          <w:sz w:val="24"/>
          <w:szCs w:val="24"/>
        </w:rPr>
        <w:t>(Zulassung 2016)</w:t>
      </w:r>
      <w:r w:rsidR="00AC3790" w:rsidRPr="00AC3790">
        <w:rPr>
          <w:sz w:val="24"/>
          <w:szCs w:val="24"/>
        </w:rPr>
        <w:t xml:space="preserve"> und</w:t>
      </w:r>
      <w:r w:rsidR="00576295" w:rsidRPr="00576295">
        <w:t xml:space="preserve"> </w:t>
      </w:r>
      <w:proofErr w:type="spellStart"/>
      <w:r w:rsidR="00AC3790" w:rsidRPr="00AC3790">
        <w:rPr>
          <w:sz w:val="24"/>
          <w:szCs w:val="24"/>
        </w:rPr>
        <w:t>Daratumumab</w:t>
      </w:r>
      <w:proofErr w:type="spellEnd"/>
      <w:r w:rsidR="00576295" w:rsidRPr="00576295">
        <w:rPr>
          <w:sz w:val="24"/>
          <w:szCs w:val="24"/>
        </w:rPr>
        <w:t xml:space="preserve"> </w:t>
      </w:r>
      <w:r w:rsidR="00576295">
        <w:rPr>
          <w:sz w:val="24"/>
          <w:szCs w:val="24"/>
        </w:rPr>
        <w:t>(CD38)</w:t>
      </w:r>
      <w:r w:rsidR="00E85948">
        <w:rPr>
          <w:sz w:val="24"/>
          <w:szCs w:val="24"/>
        </w:rPr>
        <w:t xml:space="preserve"> </w:t>
      </w:r>
      <w:r w:rsidR="00E85948" w:rsidRPr="00E85948">
        <w:rPr>
          <w:sz w:val="24"/>
          <w:szCs w:val="24"/>
        </w:rPr>
        <w:t xml:space="preserve">(Zulassung </w:t>
      </w:r>
      <w:r w:rsidR="00676897">
        <w:rPr>
          <w:sz w:val="24"/>
          <w:szCs w:val="24"/>
        </w:rPr>
        <w:t>2017/18</w:t>
      </w:r>
      <w:r w:rsidR="00E85948" w:rsidRPr="00E85948">
        <w:rPr>
          <w:sz w:val="24"/>
          <w:szCs w:val="24"/>
        </w:rPr>
        <w:t>)</w:t>
      </w:r>
      <w:r w:rsidR="00A91442">
        <w:rPr>
          <w:sz w:val="24"/>
          <w:szCs w:val="24"/>
        </w:rPr>
        <w:t xml:space="preserve">. </w:t>
      </w:r>
      <w:r w:rsidR="00A91442">
        <w:rPr>
          <w:sz w:val="24"/>
          <w:szCs w:val="24"/>
        </w:rPr>
        <w:br/>
      </w:r>
      <w:r w:rsidR="002824E1">
        <w:rPr>
          <w:sz w:val="24"/>
          <w:szCs w:val="24"/>
        </w:rPr>
        <w:t xml:space="preserve">Weitere </w:t>
      </w:r>
      <w:r w:rsidR="002824E1" w:rsidRPr="002824E1">
        <w:rPr>
          <w:sz w:val="24"/>
          <w:szCs w:val="24"/>
        </w:rPr>
        <w:t>zelluläre immuntherapeutische Ansätze</w:t>
      </w:r>
      <w:r w:rsidR="002824E1">
        <w:rPr>
          <w:sz w:val="24"/>
          <w:szCs w:val="24"/>
        </w:rPr>
        <w:t xml:space="preserve"> mit Antigenrezeptoren sind in Erprobung</w:t>
      </w:r>
      <w:r w:rsidR="00111C05">
        <w:rPr>
          <w:sz w:val="24"/>
          <w:szCs w:val="24"/>
        </w:rPr>
        <w:t>.</w:t>
      </w:r>
      <w:r w:rsidR="004701F7">
        <w:rPr>
          <w:sz w:val="24"/>
          <w:szCs w:val="24"/>
        </w:rPr>
        <w:br/>
        <w:t>Insbesondere Therapien mit, außerhalb des Körpers</w:t>
      </w:r>
      <w:r w:rsidR="003835D8">
        <w:rPr>
          <w:sz w:val="24"/>
          <w:szCs w:val="24"/>
        </w:rPr>
        <w:t>,</w:t>
      </w:r>
      <w:r w:rsidR="004701F7">
        <w:rPr>
          <w:sz w:val="24"/>
          <w:szCs w:val="24"/>
        </w:rPr>
        <w:t xml:space="preserve"> modifizierten Immunzellen.</w:t>
      </w:r>
    </w:p>
    <w:p w:rsidR="00B12C71" w:rsidRDefault="0036433C" w:rsidP="007B4791">
      <w:pPr>
        <w:pStyle w:val="Listenabsatz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 w:right="-142" w:hanging="141"/>
        <w:rPr>
          <w:sz w:val="24"/>
          <w:szCs w:val="24"/>
        </w:rPr>
      </w:pPr>
      <w:proofErr w:type="spellStart"/>
      <w:r w:rsidRPr="00676897">
        <w:rPr>
          <w:b/>
          <w:sz w:val="24"/>
          <w:szCs w:val="24"/>
          <w:u w:val="single"/>
        </w:rPr>
        <w:t>Histon-Deacetylase</w:t>
      </w:r>
      <w:proofErr w:type="spellEnd"/>
      <w:r w:rsidR="00465F4B" w:rsidRPr="00676897">
        <w:rPr>
          <w:b/>
          <w:sz w:val="24"/>
          <w:szCs w:val="24"/>
          <w:u w:val="single"/>
        </w:rPr>
        <w:t xml:space="preserve"> (HDAC)</w:t>
      </w:r>
      <w:r w:rsidRPr="00676897">
        <w:rPr>
          <w:b/>
          <w:sz w:val="24"/>
          <w:szCs w:val="24"/>
          <w:u w:val="single"/>
        </w:rPr>
        <w:t>-Hemmer</w:t>
      </w:r>
      <w:r>
        <w:rPr>
          <w:sz w:val="24"/>
          <w:szCs w:val="24"/>
        </w:rPr>
        <w:t xml:space="preserve"> beeinflussen die Aktivität von Enzymen</w:t>
      </w:r>
      <w:r w:rsidR="007B3CA6">
        <w:rPr>
          <w:sz w:val="24"/>
          <w:szCs w:val="24"/>
        </w:rPr>
        <w:t>,</w:t>
      </w:r>
      <w:r w:rsidR="00761DE8">
        <w:rPr>
          <w:sz w:val="24"/>
          <w:szCs w:val="24"/>
        </w:rPr>
        <w:t xml:space="preserve"> welche</w:t>
      </w:r>
      <w:r w:rsidR="007B3CA6">
        <w:rPr>
          <w:sz w:val="24"/>
          <w:szCs w:val="24"/>
        </w:rPr>
        <w:t xml:space="preserve"> die </w:t>
      </w:r>
      <w:r w:rsidR="007B3CA6" w:rsidRPr="007B3CA6">
        <w:rPr>
          <w:sz w:val="24"/>
          <w:szCs w:val="24"/>
        </w:rPr>
        <w:t>DNA-Transkription</w:t>
      </w:r>
      <w:r w:rsidR="00676897">
        <w:rPr>
          <w:sz w:val="24"/>
          <w:szCs w:val="24"/>
        </w:rPr>
        <w:t xml:space="preserve"> in der Zelle</w:t>
      </w:r>
      <w:r w:rsidR="007B3CA6" w:rsidRPr="007B3CA6">
        <w:rPr>
          <w:sz w:val="24"/>
          <w:szCs w:val="24"/>
        </w:rPr>
        <w:t xml:space="preserve"> </w:t>
      </w:r>
      <w:r w:rsidR="00465F4B">
        <w:rPr>
          <w:sz w:val="24"/>
          <w:szCs w:val="24"/>
        </w:rPr>
        <w:t>regulieren.</w:t>
      </w:r>
      <w:r w:rsidR="00761DE8">
        <w:rPr>
          <w:sz w:val="24"/>
          <w:szCs w:val="24"/>
        </w:rPr>
        <w:t xml:space="preserve"> </w:t>
      </w:r>
      <w:r w:rsidR="00FE37F2">
        <w:rPr>
          <w:sz w:val="24"/>
          <w:szCs w:val="24"/>
        </w:rPr>
        <w:t>HDAC</w:t>
      </w:r>
      <w:r w:rsidR="00FE37F2" w:rsidRPr="0036433C">
        <w:rPr>
          <w:sz w:val="24"/>
          <w:szCs w:val="24"/>
        </w:rPr>
        <w:t>-Hemme</w:t>
      </w:r>
      <w:r w:rsidR="00FE37F2">
        <w:rPr>
          <w:sz w:val="24"/>
          <w:szCs w:val="24"/>
        </w:rPr>
        <w:t>r</w:t>
      </w:r>
      <w:r w:rsidR="00D80C7E">
        <w:rPr>
          <w:sz w:val="24"/>
          <w:szCs w:val="24"/>
        </w:rPr>
        <w:t xml:space="preserve"> verhindern die</w:t>
      </w:r>
      <w:r w:rsidR="00676897">
        <w:rPr>
          <w:sz w:val="24"/>
          <w:szCs w:val="24"/>
        </w:rPr>
        <w:t>,</w:t>
      </w:r>
      <w:r w:rsidR="00D80C7E">
        <w:rPr>
          <w:sz w:val="24"/>
          <w:szCs w:val="24"/>
        </w:rPr>
        <w:t xml:space="preserve"> </w:t>
      </w:r>
      <w:r w:rsidR="00676897">
        <w:rPr>
          <w:sz w:val="24"/>
          <w:szCs w:val="24"/>
        </w:rPr>
        <w:t xml:space="preserve">bei Krebszellen extrem häufige </w:t>
      </w:r>
      <w:r w:rsidR="00D80C7E">
        <w:rPr>
          <w:sz w:val="24"/>
          <w:szCs w:val="24"/>
        </w:rPr>
        <w:t xml:space="preserve">Zellteilung </w:t>
      </w:r>
      <w:r w:rsidR="00A51FEA">
        <w:rPr>
          <w:sz w:val="24"/>
          <w:szCs w:val="24"/>
        </w:rPr>
        <w:t>und</w:t>
      </w:r>
      <w:r w:rsidR="00D80C7E">
        <w:rPr>
          <w:sz w:val="24"/>
          <w:szCs w:val="24"/>
        </w:rPr>
        <w:t xml:space="preserve"> wirken besonders in Verbindung mit dem Wirkstoff</w:t>
      </w:r>
      <w:r w:rsidR="00D80C7E" w:rsidRPr="00A6174C">
        <w:rPr>
          <w:sz w:val="24"/>
          <w:szCs w:val="24"/>
        </w:rPr>
        <w:t xml:space="preserve"> </w:t>
      </w:r>
      <w:proofErr w:type="spellStart"/>
      <w:r w:rsidR="00D80C7E">
        <w:rPr>
          <w:sz w:val="24"/>
          <w:szCs w:val="24"/>
        </w:rPr>
        <w:t>Bortezomib</w:t>
      </w:r>
      <w:proofErr w:type="spellEnd"/>
      <w:r w:rsidR="00761DE8">
        <w:rPr>
          <w:sz w:val="24"/>
          <w:szCs w:val="24"/>
        </w:rPr>
        <w:br/>
        <w:t xml:space="preserve">&gt;&gt; </w:t>
      </w:r>
      <w:proofErr w:type="spellStart"/>
      <w:r w:rsidR="00761DE8">
        <w:rPr>
          <w:sz w:val="24"/>
          <w:szCs w:val="24"/>
        </w:rPr>
        <w:t>Panobinosta</w:t>
      </w:r>
      <w:r w:rsidR="00A6174C">
        <w:rPr>
          <w:sz w:val="24"/>
          <w:szCs w:val="24"/>
        </w:rPr>
        <w:t>t</w:t>
      </w:r>
      <w:proofErr w:type="spellEnd"/>
      <w:r w:rsidR="001D7676">
        <w:rPr>
          <w:sz w:val="24"/>
          <w:szCs w:val="24"/>
        </w:rPr>
        <w:t xml:space="preserve"> (Zulassung 06/</w:t>
      </w:r>
      <w:r w:rsidR="00FE37F2">
        <w:rPr>
          <w:sz w:val="24"/>
          <w:szCs w:val="24"/>
        </w:rPr>
        <w:t>20</w:t>
      </w:r>
      <w:r w:rsidR="001D7676">
        <w:rPr>
          <w:sz w:val="24"/>
          <w:szCs w:val="24"/>
        </w:rPr>
        <w:t>15)</w:t>
      </w:r>
      <w:r w:rsidR="00D80C7E">
        <w:rPr>
          <w:sz w:val="24"/>
          <w:szCs w:val="24"/>
        </w:rPr>
        <w:t xml:space="preserve">, </w:t>
      </w:r>
      <w:proofErr w:type="spellStart"/>
      <w:r w:rsidR="00D80C7E">
        <w:rPr>
          <w:sz w:val="24"/>
          <w:szCs w:val="24"/>
        </w:rPr>
        <w:t>Quisinostat</w:t>
      </w:r>
      <w:proofErr w:type="spellEnd"/>
      <w:r w:rsidR="00A51FEA">
        <w:rPr>
          <w:sz w:val="24"/>
          <w:szCs w:val="24"/>
        </w:rPr>
        <w:t xml:space="preserve"> (oral) in Erprobung.</w:t>
      </w:r>
    </w:p>
    <w:p w:rsidR="00BA506D" w:rsidRDefault="00BA506D" w:rsidP="007B4791">
      <w:pPr>
        <w:pStyle w:val="Listenabsatz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 w:right="-142" w:hanging="141"/>
        <w:rPr>
          <w:sz w:val="24"/>
          <w:szCs w:val="24"/>
        </w:rPr>
      </w:pPr>
      <w:proofErr w:type="spellStart"/>
      <w:r>
        <w:rPr>
          <w:b/>
          <w:sz w:val="24"/>
          <w:szCs w:val="24"/>
          <w:u w:val="single"/>
        </w:rPr>
        <w:t>Spindelkinesin</w:t>
      </w:r>
      <w:proofErr w:type="spellEnd"/>
      <w:r>
        <w:rPr>
          <w:b/>
          <w:sz w:val="24"/>
          <w:szCs w:val="24"/>
          <w:u w:val="single"/>
        </w:rPr>
        <w:t xml:space="preserve">-Inhibitoren </w:t>
      </w:r>
      <w:r w:rsidR="00740EA5" w:rsidRPr="00F93097">
        <w:rPr>
          <w:sz w:val="24"/>
          <w:szCs w:val="24"/>
        </w:rPr>
        <w:t xml:space="preserve">hemmen die wesentlich am intrazellulären Transport von biologischen Lasten wie z. B. Biomakromolekülen beteiligen </w:t>
      </w:r>
      <w:proofErr w:type="spellStart"/>
      <w:r w:rsidR="00740EA5" w:rsidRPr="00F93097">
        <w:rPr>
          <w:sz w:val="24"/>
          <w:szCs w:val="24"/>
        </w:rPr>
        <w:t>Kinesine</w:t>
      </w:r>
      <w:proofErr w:type="spellEnd"/>
      <w:r w:rsidR="00740EA5" w:rsidRPr="00F93097">
        <w:rPr>
          <w:sz w:val="24"/>
          <w:szCs w:val="24"/>
        </w:rPr>
        <w:t xml:space="preserve"> </w:t>
      </w:r>
      <w:r w:rsidR="004701F7" w:rsidRPr="00F93097">
        <w:rPr>
          <w:sz w:val="24"/>
          <w:szCs w:val="24"/>
        </w:rPr>
        <w:br/>
      </w:r>
      <w:r w:rsidR="004701F7">
        <w:rPr>
          <w:sz w:val="24"/>
          <w:szCs w:val="24"/>
        </w:rPr>
        <w:t xml:space="preserve">&gt;&gt; </w:t>
      </w:r>
      <w:proofErr w:type="spellStart"/>
      <w:r w:rsidR="00F93097">
        <w:rPr>
          <w:sz w:val="24"/>
          <w:szCs w:val="24"/>
        </w:rPr>
        <w:t>Filanesib</w:t>
      </w:r>
      <w:proofErr w:type="spellEnd"/>
      <w:r w:rsidR="00791DFA">
        <w:rPr>
          <w:sz w:val="24"/>
          <w:szCs w:val="24"/>
        </w:rPr>
        <w:t xml:space="preserve"> </w:t>
      </w:r>
      <w:r w:rsidR="003D1ED7">
        <w:rPr>
          <w:sz w:val="24"/>
          <w:szCs w:val="24"/>
        </w:rPr>
        <w:t>(In Phase III – Studien)</w:t>
      </w:r>
    </w:p>
    <w:p w:rsidR="002351D6" w:rsidRPr="00F93097" w:rsidRDefault="00F93097" w:rsidP="007B4791">
      <w:pPr>
        <w:pStyle w:val="Listenabsatz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 w:right="-142" w:hanging="141"/>
        <w:rPr>
          <w:sz w:val="24"/>
          <w:szCs w:val="24"/>
        </w:rPr>
      </w:pPr>
      <w:r w:rsidRPr="00F93097">
        <w:rPr>
          <w:b/>
          <w:sz w:val="24"/>
          <w:szCs w:val="24"/>
          <w:u w:val="single"/>
        </w:rPr>
        <w:t>Signalweg-Hemmer</w:t>
      </w:r>
      <w:r w:rsidRPr="00F93097">
        <w:rPr>
          <w:sz w:val="24"/>
          <w:szCs w:val="24"/>
        </w:rPr>
        <w:t xml:space="preserve"> </w:t>
      </w:r>
      <w:r w:rsidR="002B40E8">
        <w:rPr>
          <w:sz w:val="24"/>
          <w:szCs w:val="24"/>
        </w:rPr>
        <w:t>beeinträchtigen</w:t>
      </w:r>
      <w:r w:rsidRPr="00F93097">
        <w:rPr>
          <w:sz w:val="24"/>
          <w:szCs w:val="24"/>
        </w:rPr>
        <w:t xml:space="preserve"> die Zellteilung, insbesondere die Chromosomen-Teilung</w:t>
      </w:r>
      <w:r>
        <w:rPr>
          <w:sz w:val="24"/>
          <w:szCs w:val="24"/>
        </w:rPr>
        <w:br/>
      </w:r>
      <w:r w:rsidRPr="00F93097">
        <w:rPr>
          <w:sz w:val="24"/>
          <w:szCs w:val="24"/>
        </w:rPr>
        <w:t>&gt;&gt; LGH447 und BYL719</w:t>
      </w:r>
      <w:r w:rsidR="003835D8">
        <w:rPr>
          <w:sz w:val="24"/>
          <w:szCs w:val="24"/>
        </w:rPr>
        <w:t xml:space="preserve"> (dz. in Studien)</w:t>
      </w:r>
    </w:p>
    <w:p w:rsidR="00E23862" w:rsidRDefault="00E23862" w:rsidP="002351D6">
      <w:pPr>
        <w:autoSpaceDE w:val="0"/>
        <w:autoSpaceDN w:val="0"/>
        <w:adjustRightInd w:val="0"/>
        <w:spacing w:after="0" w:line="240" w:lineRule="auto"/>
        <w:ind w:left="567" w:right="-142" w:hanging="141"/>
        <w:rPr>
          <w:sz w:val="24"/>
          <w:szCs w:val="24"/>
        </w:rPr>
      </w:pPr>
    </w:p>
    <w:p w:rsidR="003835D8" w:rsidRDefault="003835D8" w:rsidP="002351D6">
      <w:pPr>
        <w:autoSpaceDE w:val="0"/>
        <w:autoSpaceDN w:val="0"/>
        <w:adjustRightInd w:val="0"/>
        <w:spacing w:after="0" w:line="240" w:lineRule="auto"/>
        <w:ind w:left="567" w:right="-142" w:hanging="141"/>
        <w:rPr>
          <w:sz w:val="24"/>
          <w:szCs w:val="24"/>
        </w:rPr>
      </w:pPr>
    </w:p>
    <w:p w:rsidR="00F93097" w:rsidRPr="00F00470" w:rsidRDefault="00F93097" w:rsidP="00F93097">
      <w:pPr>
        <w:pStyle w:val="Listenabsatz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/>
        <w:rPr>
          <w:i/>
          <w:sz w:val="28"/>
        </w:rPr>
      </w:pPr>
      <w:r w:rsidRPr="00D74B71">
        <w:rPr>
          <w:rFonts w:cs="MetaMedium-Roman"/>
          <w:sz w:val="24"/>
        </w:rPr>
        <w:t xml:space="preserve">Forum </w:t>
      </w:r>
      <w:r>
        <w:rPr>
          <w:rFonts w:cs="MetaMedium-Roman"/>
          <w:sz w:val="24"/>
        </w:rPr>
        <w:t>2</w:t>
      </w:r>
      <w:r w:rsidRPr="00D74B71">
        <w:rPr>
          <w:rFonts w:cs="MetaMedium-Roman"/>
          <w:sz w:val="24"/>
        </w:rPr>
        <w:t>:</w:t>
      </w:r>
      <w:r w:rsidRPr="00D74B71">
        <w:rPr>
          <w:rFonts w:cs="MetaMedium-Roman"/>
          <w:b/>
          <w:sz w:val="24"/>
        </w:rPr>
        <w:t xml:space="preserve"> </w:t>
      </w:r>
      <w:r>
        <w:rPr>
          <w:rFonts w:cs="MetaMedium-Roman"/>
          <w:b/>
          <w:sz w:val="28"/>
        </w:rPr>
        <w:t>Hochdosistherapie</w:t>
      </w:r>
      <w:r w:rsidR="00C674CF">
        <w:rPr>
          <w:rFonts w:cs="MetaMedium-Roman"/>
          <w:b/>
          <w:sz w:val="28"/>
        </w:rPr>
        <w:t xml:space="preserve"> und </w:t>
      </w:r>
      <w:proofErr w:type="spellStart"/>
      <w:r w:rsidR="00C674CF">
        <w:rPr>
          <w:rFonts w:cs="MetaMedium-Roman"/>
          <w:b/>
          <w:sz w:val="28"/>
        </w:rPr>
        <w:t>autologe</w:t>
      </w:r>
      <w:proofErr w:type="spellEnd"/>
      <w:r w:rsidR="00EA3E0A">
        <w:rPr>
          <w:rFonts w:cs="MetaMedium-Roman"/>
          <w:b/>
          <w:sz w:val="28"/>
        </w:rPr>
        <w:t>/</w:t>
      </w:r>
      <w:proofErr w:type="spellStart"/>
      <w:r w:rsidR="00EA3E0A">
        <w:rPr>
          <w:rFonts w:cs="MetaMedium-Roman"/>
          <w:b/>
          <w:sz w:val="28"/>
        </w:rPr>
        <w:t>allogene</w:t>
      </w:r>
      <w:proofErr w:type="spellEnd"/>
      <w:r w:rsidR="00EA3E0A">
        <w:rPr>
          <w:rFonts w:cs="MetaMedium-Roman"/>
          <w:b/>
          <w:sz w:val="28"/>
        </w:rPr>
        <w:t xml:space="preserve"> Stammzell</w:t>
      </w:r>
      <w:r w:rsidR="00820B9E">
        <w:rPr>
          <w:rFonts w:cs="MetaMedium-Roman"/>
          <w:b/>
          <w:sz w:val="28"/>
        </w:rPr>
        <w:t>transplantation</w:t>
      </w:r>
      <w:r w:rsidR="00EA3E0A">
        <w:rPr>
          <w:rFonts w:cs="MetaMedium-Roman"/>
          <w:b/>
          <w:sz w:val="28"/>
        </w:rPr>
        <w:t>(SZT)</w:t>
      </w:r>
      <w:r w:rsidRPr="00A048C0">
        <w:rPr>
          <w:rFonts w:cs="MetaMedium-Roman"/>
          <w:b/>
          <w:sz w:val="28"/>
        </w:rPr>
        <w:t>;</w:t>
      </w:r>
      <w:r w:rsidRPr="00A048C0">
        <w:rPr>
          <w:rFonts w:cs="MetaMedium-Roman"/>
          <w:sz w:val="28"/>
        </w:rPr>
        <w:t xml:space="preserve"> </w:t>
      </w:r>
      <w:r w:rsidR="0062355F">
        <w:rPr>
          <w:rFonts w:cs="MetaMedium-Roman"/>
          <w:sz w:val="28"/>
        </w:rPr>
        <w:br/>
      </w:r>
      <w:r w:rsidRPr="0055550D">
        <w:rPr>
          <w:rFonts w:cs="MetaMedium-Roman"/>
          <w:i/>
          <w:sz w:val="28"/>
        </w:rPr>
        <w:t xml:space="preserve">Dr. </w:t>
      </w:r>
      <w:r w:rsidR="00820B9E">
        <w:rPr>
          <w:rFonts w:cs="MetaMedium-Roman"/>
          <w:i/>
          <w:sz w:val="28"/>
        </w:rPr>
        <w:t xml:space="preserve">Sandra Sauer / PD Dr. Ute </w:t>
      </w:r>
      <w:proofErr w:type="spellStart"/>
      <w:r w:rsidR="00820B9E">
        <w:rPr>
          <w:rFonts w:cs="MetaMedium-Roman"/>
          <w:i/>
          <w:sz w:val="28"/>
        </w:rPr>
        <w:t>Hegenbart</w:t>
      </w:r>
      <w:proofErr w:type="spellEnd"/>
      <w:r w:rsidR="00D51652">
        <w:rPr>
          <w:rFonts w:cs="MetaMedium-Roman"/>
          <w:i/>
          <w:sz w:val="28"/>
        </w:rPr>
        <w:t xml:space="preserve">, </w:t>
      </w:r>
      <w:proofErr w:type="spellStart"/>
      <w:r w:rsidR="00D51652">
        <w:rPr>
          <w:rFonts w:cs="MetaMedium-Roman"/>
          <w:i/>
          <w:sz w:val="28"/>
        </w:rPr>
        <w:t>Med</w:t>
      </w:r>
      <w:proofErr w:type="spellEnd"/>
      <w:r w:rsidR="00D51652">
        <w:rPr>
          <w:rFonts w:cs="MetaMedium-Roman"/>
          <w:i/>
          <w:sz w:val="28"/>
        </w:rPr>
        <w:t>-Uni Heidelberg</w:t>
      </w:r>
    </w:p>
    <w:p w:rsidR="00F00470" w:rsidRDefault="00F00470" w:rsidP="00D122DD">
      <w:pPr>
        <w:autoSpaceDE w:val="0"/>
        <w:autoSpaceDN w:val="0"/>
        <w:adjustRightInd w:val="0"/>
        <w:spacing w:after="0" w:line="240" w:lineRule="auto"/>
        <w:ind w:left="284"/>
        <w:rPr>
          <w:sz w:val="24"/>
        </w:rPr>
      </w:pPr>
      <w:r>
        <w:rPr>
          <w:sz w:val="24"/>
        </w:rPr>
        <w:t>Zusammenfassung aus den Vortragsunterlagen (</w:t>
      </w:r>
      <w:r w:rsidR="00491E47" w:rsidRPr="00491E47">
        <w:rPr>
          <w:sz w:val="24"/>
        </w:rPr>
        <w:t>Besuch nicht möglich da paralleles Forum</w:t>
      </w:r>
      <w:r w:rsidR="005120F7">
        <w:rPr>
          <w:sz w:val="24"/>
        </w:rPr>
        <w:t>)</w:t>
      </w:r>
    </w:p>
    <w:p w:rsidR="00EA3E0A" w:rsidRPr="00AE3005" w:rsidRDefault="00EA3E0A" w:rsidP="007D34A3">
      <w:pPr>
        <w:pStyle w:val="Listenabsatz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 w:hanging="141"/>
        <w:rPr>
          <w:sz w:val="24"/>
        </w:rPr>
      </w:pPr>
      <w:r w:rsidRPr="00AE3005">
        <w:rPr>
          <w:sz w:val="24"/>
        </w:rPr>
        <w:t xml:space="preserve">Die </w:t>
      </w:r>
      <w:proofErr w:type="spellStart"/>
      <w:r w:rsidRPr="00AE3005">
        <w:rPr>
          <w:sz w:val="24"/>
        </w:rPr>
        <w:t>a</w:t>
      </w:r>
      <w:r w:rsidR="005120F7" w:rsidRPr="00AE3005">
        <w:rPr>
          <w:sz w:val="24"/>
        </w:rPr>
        <w:t>utologe</w:t>
      </w:r>
      <w:proofErr w:type="spellEnd"/>
      <w:r w:rsidR="005120F7" w:rsidRPr="00AE3005">
        <w:rPr>
          <w:sz w:val="24"/>
        </w:rPr>
        <w:t xml:space="preserve"> </w:t>
      </w:r>
      <w:r w:rsidRPr="00AE3005">
        <w:rPr>
          <w:sz w:val="24"/>
        </w:rPr>
        <w:t>SZT</w:t>
      </w:r>
      <w:r w:rsidR="003835D8" w:rsidRPr="00AE3005">
        <w:rPr>
          <w:sz w:val="24"/>
        </w:rPr>
        <w:t xml:space="preserve"> </w:t>
      </w:r>
      <w:r w:rsidRPr="00AE3005">
        <w:rPr>
          <w:sz w:val="24"/>
        </w:rPr>
        <w:t>stellt ein Standardverfahren für die Behandlung bis</w:t>
      </w:r>
      <w:r w:rsidR="00AE3005" w:rsidRPr="00AE3005">
        <w:rPr>
          <w:sz w:val="24"/>
        </w:rPr>
        <w:t xml:space="preserve"> zum</w:t>
      </w:r>
      <w:r w:rsidRPr="00AE3005">
        <w:rPr>
          <w:sz w:val="24"/>
        </w:rPr>
        <w:t xml:space="preserve"> 70</w:t>
      </w:r>
      <w:r w:rsidR="00AE3005" w:rsidRPr="00AE3005">
        <w:rPr>
          <w:sz w:val="24"/>
        </w:rPr>
        <w:t>sten Lebensjahr</w:t>
      </w:r>
      <w:r w:rsidRPr="00AE3005">
        <w:rPr>
          <w:sz w:val="24"/>
        </w:rPr>
        <w:t xml:space="preserve"> dar.</w:t>
      </w:r>
      <w:r w:rsidR="00AE3005" w:rsidRPr="00AE3005">
        <w:rPr>
          <w:sz w:val="24"/>
        </w:rPr>
        <w:t xml:space="preserve"> </w:t>
      </w:r>
      <w:r w:rsidRPr="00AE3005">
        <w:rPr>
          <w:sz w:val="24"/>
        </w:rPr>
        <w:t xml:space="preserve">Mit der autologen SZT </w:t>
      </w:r>
      <w:r w:rsidR="00325297" w:rsidRPr="00AE3005">
        <w:rPr>
          <w:sz w:val="24"/>
        </w:rPr>
        <w:t>lässt</w:t>
      </w:r>
      <w:r w:rsidRPr="00AE3005">
        <w:rPr>
          <w:sz w:val="24"/>
        </w:rPr>
        <w:t xml:space="preserve"> sich die Rate an kompletten Remissionen steigern.</w:t>
      </w:r>
      <w:r w:rsidR="00AE3005">
        <w:rPr>
          <w:sz w:val="24"/>
        </w:rPr>
        <w:t xml:space="preserve"> Sie </w:t>
      </w:r>
      <w:r w:rsidR="00450B80" w:rsidRPr="00AE3005">
        <w:rPr>
          <w:sz w:val="24"/>
        </w:rPr>
        <w:t>verbessert das Gesamtüberleben gegenüber der konv</w:t>
      </w:r>
      <w:r w:rsidR="00AE3005">
        <w:rPr>
          <w:sz w:val="24"/>
        </w:rPr>
        <w:t>entionellen</w:t>
      </w:r>
      <w:r w:rsidR="00450B80" w:rsidRPr="00AE3005">
        <w:rPr>
          <w:sz w:val="24"/>
        </w:rPr>
        <w:t xml:space="preserve"> Chemotherapie.</w:t>
      </w:r>
    </w:p>
    <w:p w:rsidR="00325297" w:rsidRPr="00AE3005" w:rsidRDefault="005120F7" w:rsidP="00613E64">
      <w:pPr>
        <w:pStyle w:val="Listenabsatz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 w:hanging="141"/>
        <w:rPr>
          <w:sz w:val="24"/>
        </w:rPr>
      </w:pPr>
      <w:r w:rsidRPr="00AE3005">
        <w:rPr>
          <w:sz w:val="24"/>
        </w:rPr>
        <w:t xml:space="preserve">Die </w:t>
      </w:r>
      <w:proofErr w:type="spellStart"/>
      <w:r w:rsidRPr="00AE3005">
        <w:rPr>
          <w:sz w:val="24"/>
        </w:rPr>
        <w:t>allogene</w:t>
      </w:r>
      <w:proofErr w:type="spellEnd"/>
      <w:r w:rsidRPr="00AE3005">
        <w:rPr>
          <w:sz w:val="24"/>
        </w:rPr>
        <w:t xml:space="preserve"> </w:t>
      </w:r>
      <w:r w:rsidR="00450B80" w:rsidRPr="00AE3005">
        <w:rPr>
          <w:sz w:val="24"/>
        </w:rPr>
        <w:t>SZT ist potentiell</w:t>
      </w:r>
      <w:r w:rsidR="00325297" w:rsidRPr="00AE3005">
        <w:rPr>
          <w:sz w:val="24"/>
        </w:rPr>
        <w:t xml:space="preserve"> (</w:t>
      </w:r>
      <w:r w:rsidR="00882461">
        <w:rPr>
          <w:sz w:val="24"/>
        </w:rPr>
        <w:t xml:space="preserve">langfristig </w:t>
      </w:r>
      <w:r w:rsidR="00325297" w:rsidRPr="00AE3005">
        <w:rPr>
          <w:sz w:val="24"/>
        </w:rPr>
        <w:t>10-15%)</w:t>
      </w:r>
      <w:r w:rsidR="00450B80" w:rsidRPr="00AE3005">
        <w:rPr>
          <w:sz w:val="24"/>
        </w:rPr>
        <w:t xml:space="preserve"> heilend</w:t>
      </w:r>
      <w:r w:rsidR="00325297" w:rsidRPr="00AE3005">
        <w:rPr>
          <w:sz w:val="24"/>
        </w:rPr>
        <w:t>.</w:t>
      </w:r>
      <w:r w:rsidR="00AE3005" w:rsidRPr="00AE3005">
        <w:rPr>
          <w:sz w:val="24"/>
        </w:rPr>
        <w:t xml:space="preserve"> Das</w:t>
      </w:r>
      <w:r w:rsidR="00325297" w:rsidRPr="00AE3005">
        <w:rPr>
          <w:sz w:val="24"/>
        </w:rPr>
        <w:t xml:space="preserve"> </w:t>
      </w:r>
      <w:proofErr w:type="spellStart"/>
      <w:r w:rsidR="00325297" w:rsidRPr="00AE3005">
        <w:rPr>
          <w:sz w:val="24"/>
        </w:rPr>
        <w:t>Rezidivrisiko</w:t>
      </w:r>
      <w:proofErr w:type="spellEnd"/>
      <w:r w:rsidR="00AE3005" w:rsidRPr="00AE3005">
        <w:rPr>
          <w:sz w:val="24"/>
        </w:rPr>
        <w:t xml:space="preserve"> liegt bei</w:t>
      </w:r>
      <w:r w:rsidR="00325297" w:rsidRPr="00AE3005">
        <w:rPr>
          <w:sz w:val="24"/>
        </w:rPr>
        <w:t xml:space="preserve"> ca. 30-50%</w:t>
      </w:r>
      <w:r w:rsidR="00AE3005">
        <w:rPr>
          <w:sz w:val="24"/>
        </w:rPr>
        <w:t xml:space="preserve">. </w:t>
      </w:r>
      <w:r w:rsidR="00E75D18" w:rsidRPr="00AE3005">
        <w:rPr>
          <w:sz w:val="24"/>
        </w:rPr>
        <w:t xml:space="preserve">Durch </w:t>
      </w:r>
      <w:r w:rsidR="00AE3005">
        <w:rPr>
          <w:sz w:val="24"/>
        </w:rPr>
        <w:t>D</w:t>
      </w:r>
      <w:r w:rsidR="00E75D18" w:rsidRPr="00AE3005">
        <w:rPr>
          <w:sz w:val="24"/>
        </w:rPr>
        <w:t>osisredu</w:t>
      </w:r>
      <w:r w:rsidR="00AE3005">
        <w:rPr>
          <w:sz w:val="24"/>
        </w:rPr>
        <w:t>ktion ist</w:t>
      </w:r>
      <w:r w:rsidR="00495E5F">
        <w:rPr>
          <w:sz w:val="24"/>
        </w:rPr>
        <w:t>,</w:t>
      </w:r>
      <w:r w:rsidR="00AE3005">
        <w:rPr>
          <w:sz w:val="24"/>
        </w:rPr>
        <w:t xml:space="preserve"> </w:t>
      </w:r>
      <w:r w:rsidR="00495E5F" w:rsidRPr="00AE3005">
        <w:rPr>
          <w:sz w:val="24"/>
        </w:rPr>
        <w:t>bei leicht erhöhtem Risiko</w:t>
      </w:r>
      <w:r w:rsidR="00495E5F">
        <w:rPr>
          <w:sz w:val="24"/>
        </w:rPr>
        <w:t xml:space="preserve">, auch </w:t>
      </w:r>
      <w:r w:rsidR="00AE3005">
        <w:rPr>
          <w:sz w:val="24"/>
        </w:rPr>
        <w:t>die</w:t>
      </w:r>
      <w:r w:rsidR="00E75D18" w:rsidRPr="00AE3005">
        <w:rPr>
          <w:sz w:val="24"/>
        </w:rPr>
        <w:t xml:space="preserve"> Behandlung</w:t>
      </w:r>
      <w:r w:rsidR="00495E5F">
        <w:rPr>
          <w:sz w:val="24"/>
        </w:rPr>
        <w:t xml:space="preserve"> </w:t>
      </w:r>
      <w:r w:rsidR="00E75D18" w:rsidRPr="00AE3005">
        <w:rPr>
          <w:sz w:val="24"/>
        </w:rPr>
        <w:t>ältere</w:t>
      </w:r>
      <w:r w:rsidR="00AE3005">
        <w:rPr>
          <w:sz w:val="24"/>
        </w:rPr>
        <w:t>r</w:t>
      </w:r>
      <w:r w:rsidR="00495E5F">
        <w:rPr>
          <w:sz w:val="24"/>
        </w:rPr>
        <w:t xml:space="preserve"> Patienten</w:t>
      </w:r>
      <w:r w:rsidR="00E75D18" w:rsidRPr="00AE3005">
        <w:rPr>
          <w:sz w:val="24"/>
        </w:rPr>
        <w:t xml:space="preserve"> möglich.</w:t>
      </w:r>
    </w:p>
    <w:p w:rsidR="00E75D18" w:rsidRDefault="00E75D18" w:rsidP="007B4791">
      <w:pPr>
        <w:autoSpaceDE w:val="0"/>
        <w:autoSpaceDN w:val="0"/>
        <w:adjustRightInd w:val="0"/>
        <w:spacing w:after="0" w:line="240" w:lineRule="auto"/>
        <w:ind w:left="426"/>
        <w:rPr>
          <w:sz w:val="24"/>
        </w:rPr>
      </w:pPr>
    </w:p>
    <w:p w:rsidR="00E23862" w:rsidRPr="00E75D18" w:rsidRDefault="00E23862" w:rsidP="007B4791">
      <w:pPr>
        <w:autoSpaceDE w:val="0"/>
        <w:autoSpaceDN w:val="0"/>
        <w:adjustRightInd w:val="0"/>
        <w:spacing w:after="0" w:line="240" w:lineRule="auto"/>
        <w:ind w:left="426"/>
        <w:rPr>
          <w:sz w:val="24"/>
        </w:rPr>
      </w:pPr>
    </w:p>
    <w:p w:rsidR="0062146B" w:rsidRPr="00E75D18" w:rsidRDefault="0062146B" w:rsidP="0062146B">
      <w:pPr>
        <w:pStyle w:val="Listenabsatz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/>
        <w:rPr>
          <w:i/>
          <w:sz w:val="28"/>
        </w:rPr>
      </w:pPr>
      <w:r w:rsidRPr="00D74B71">
        <w:rPr>
          <w:rFonts w:cs="MetaMedium-Roman"/>
          <w:sz w:val="24"/>
        </w:rPr>
        <w:lastRenderedPageBreak/>
        <w:t xml:space="preserve">Forum </w:t>
      </w:r>
      <w:r>
        <w:rPr>
          <w:rFonts w:cs="MetaMedium-Roman"/>
          <w:sz w:val="24"/>
        </w:rPr>
        <w:t>3</w:t>
      </w:r>
      <w:r w:rsidRPr="00D74B71">
        <w:rPr>
          <w:rFonts w:cs="MetaMedium-Roman"/>
          <w:sz w:val="24"/>
        </w:rPr>
        <w:t>:</w:t>
      </w:r>
      <w:r w:rsidRPr="00D74B71">
        <w:rPr>
          <w:rFonts w:cs="MetaMedium-Roman"/>
          <w:b/>
          <w:sz w:val="24"/>
        </w:rPr>
        <w:t xml:space="preserve"> </w:t>
      </w:r>
      <w:r>
        <w:rPr>
          <w:rFonts w:cs="MetaMedium-Roman"/>
          <w:b/>
          <w:sz w:val="28"/>
        </w:rPr>
        <w:t>Molekulare und bildgebende Diagnostik beim MM</w:t>
      </w:r>
      <w:r w:rsidRPr="00A048C0">
        <w:rPr>
          <w:rFonts w:cs="MetaMedium-Roman"/>
          <w:b/>
          <w:sz w:val="28"/>
        </w:rPr>
        <w:t>;</w:t>
      </w:r>
      <w:r w:rsidRPr="00A048C0">
        <w:rPr>
          <w:rFonts w:cs="MetaMedium-Roman"/>
          <w:sz w:val="28"/>
        </w:rPr>
        <w:t xml:space="preserve"> </w:t>
      </w:r>
      <w:r>
        <w:rPr>
          <w:rFonts w:cs="MetaMedium-Roman"/>
          <w:sz w:val="28"/>
        </w:rPr>
        <w:br/>
      </w:r>
      <w:r>
        <w:rPr>
          <w:rFonts w:cs="MetaMedium-Roman"/>
          <w:i/>
          <w:sz w:val="28"/>
        </w:rPr>
        <w:t xml:space="preserve">PD </w:t>
      </w:r>
      <w:r w:rsidRPr="0055550D">
        <w:rPr>
          <w:rFonts w:cs="MetaMedium-Roman"/>
          <w:i/>
          <w:sz w:val="28"/>
        </w:rPr>
        <w:t xml:space="preserve">Dr. </w:t>
      </w:r>
      <w:r>
        <w:rPr>
          <w:rFonts w:cs="MetaMedium-Roman"/>
          <w:i/>
          <w:sz w:val="28"/>
        </w:rPr>
        <w:t xml:space="preserve">Dirk Hose / PD Dr. Jens </w:t>
      </w:r>
      <w:proofErr w:type="spellStart"/>
      <w:r>
        <w:rPr>
          <w:rFonts w:cs="MetaMedium-Roman"/>
          <w:i/>
          <w:sz w:val="28"/>
        </w:rPr>
        <w:t>Hillengaß</w:t>
      </w:r>
      <w:proofErr w:type="spellEnd"/>
      <w:r w:rsidR="00D51652">
        <w:rPr>
          <w:rFonts w:cs="MetaMedium-Roman"/>
          <w:i/>
          <w:sz w:val="28"/>
        </w:rPr>
        <w:t xml:space="preserve">, </w:t>
      </w:r>
      <w:proofErr w:type="spellStart"/>
      <w:r w:rsidR="00D51652">
        <w:rPr>
          <w:rFonts w:cs="MetaMedium-Roman"/>
          <w:i/>
          <w:sz w:val="28"/>
        </w:rPr>
        <w:t>Med</w:t>
      </w:r>
      <w:proofErr w:type="spellEnd"/>
      <w:r w:rsidR="00D51652">
        <w:rPr>
          <w:rFonts w:cs="MetaMedium-Roman"/>
          <w:i/>
          <w:sz w:val="28"/>
        </w:rPr>
        <w:t>-Uni Heidelberg</w:t>
      </w:r>
    </w:p>
    <w:p w:rsidR="00E75D18" w:rsidRDefault="00E75D18" w:rsidP="00D122DD">
      <w:pPr>
        <w:autoSpaceDE w:val="0"/>
        <w:autoSpaceDN w:val="0"/>
        <w:adjustRightInd w:val="0"/>
        <w:spacing w:after="0" w:line="240" w:lineRule="auto"/>
        <w:ind w:left="284"/>
        <w:rPr>
          <w:sz w:val="24"/>
        </w:rPr>
      </w:pPr>
      <w:r>
        <w:rPr>
          <w:sz w:val="24"/>
        </w:rPr>
        <w:t>Zusammenfassung aus den Vortragsunterlagen (</w:t>
      </w:r>
      <w:r w:rsidR="00491E47" w:rsidRPr="00491E47">
        <w:rPr>
          <w:sz w:val="24"/>
        </w:rPr>
        <w:t>Besuch nicht möglich da paralleles Forum</w:t>
      </w:r>
      <w:r>
        <w:rPr>
          <w:sz w:val="24"/>
        </w:rPr>
        <w:t>)</w:t>
      </w:r>
    </w:p>
    <w:p w:rsidR="00C158B9" w:rsidRDefault="00C158B9" w:rsidP="007B4791">
      <w:pPr>
        <w:pStyle w:val="Listenabsatz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 w:hanging="141"/>
        <w:rPr>
          <w:sz w:val="24"/>
        </w:rPr>
      </w:pPr>
      <w:r>
        <w:rPr>
          <w:sz w:val="24"/>
        </w:rPr>
        <w:t>Neue molekulare</w:t>
      </w:r>
      <w:r w:rsidR="00495E5F">
        <w:rPr>
          <w:sz w:val="24"/>
        </w:rPr>
        <w:t xml:space="preserve"> Untersuchungen</w:t>
      </w:r>
      <w:r>
        <w:rPr>
          <w:sz w:val="24"/>
        </w:rPr>
        <w:t xml:space="preserve"> wie </w:t>
      </w:r>
      <w:proofErr w:type="spellStart"/>
      <w:r>
        <w:rPr>
          <w:sz w:val="24"/>
        </w:rPr>
        <w:t>iFISH</w:t>
      </w:r>
      <w:proofErr w:type="spellEnd"/>
      <w:r w:rsidR="00986775">
        <w:rPr>
          <w:sz w:val="24"/>
        </w:rPr>
        <w:t xml:space="preserve"> - </w:t>
      </w:r>
      <w:r>
        <w:rPr>
          <w:sz w:val="24"/>
        </w:rPr>
        <w:t>Veränderung bestimmter Erbinformationen ((t(4:14), del 17p)</w:t>
      </w:r>
      <w:r w:rsidR="00986775">
        <w:rPr>
          <w:sz w:val="24"/>
        </w:rPr>
        <w:t xml:space="preserve"> - </w:t>
      </w:r>
      <w:r>
        <w:rPr>
          <w:sz w:val="24"/>
        </w:rPr>
        <w:t xml:space="preserve">und GEP </w:t>
      </w:r>
      <w:r w:rsidR="00F85840">
        <w:rPr>
          <w:sz w:val="24"/>
        </w:rPr>
        <w:t xml:space="preserve">Globale Genexpressionsanalysen </w:t>
      </w:r>
      <w:r w:rsidR="00986775">
        <w:rPr>
          <w:sz w:val="24"/>
        </w:rPr>
        <w:t xml:space="preserve">- </w:t>
      </w:r>
      <w:r w:rsidR="00F85840">
        <w:rPr>
          <w:sz w:val="24"/>
        </w:rPr>
        <w:t>Erfassung</w:t>
      </w:r>
      <w:r>
        <w:rPr>
          <w:sz w:val="24"/>
        </w:rPr>
        <w:t xml:space="preserve"> alle</w:t>
      </w:r>
      <w:r w:rsidR="00F85840">
        <w:rPr>
          <w:sz w:val="24"/>
        </w:rPr>
        <w:t>r</w:t>
      </w:r>
      <w:r>
        <w:rPr>
          <w:sz w:val="24"/>
        </w:rPr>
        <w:t xml:space="preserve"> 30.000 </w:t>
      </w:r>
      <w:proofErr w:type="spellStart"/>
      <w:r>
        <w:rPr>
          <w:sz w:val="24"/>
        </w:rPr>
        <w:t>RNA`s</w:t>
      </w:r>
      <w:proofErr w:type="spellEnd"/>
      <w:r>
        <w:rPr>
          <w:sz w:val="24"/>
        </w:rPr>
        <w:t xml:space="preserve"> (Baupl</w:t>
      </w:r>
      <w:r w:rsidR="00986775">
        <w:rPr>
          <w:sz w:val="24"/>
        </w:rPr>
        <w:t>ä</w:t>
      </w:r>
      <w:r w:rsidR="00F85840">
        <w:rPr>
          <w:sz w:val="24"/>
        </w:rPr>
        <w:t>n</w:t>
      </w:r>
      <w:r w:rsidR="00495E5F">
        <w:rPr>
          <w:sz w:val="24"/>
        </w:rPr>
        <w:t>e) und deren V</w:t>
      </w:r>
      <w:r w:rsidR="00F85840">
        <w:rPr>
          <w:sz w:val="24"/>
        </w:rPr>
        <w:t>eränderungen</w:t>
      </w:r>
      <w:r w:rsidR="00224A65">
        <w:rPr>
          <w:sz w:val="24"/>
        </w:rPr>
        <w:t xml:space="preserve"> mittels dem „</w:t>
      </w:r>
      <w:proofErr w:type="spellStart"/>
      <w:r w:rsidR="00224A65">
        <w:rPr>
          <w:sz w:val="24"/>
        </w:rPr>
        <w:t>next</w:t>
      </w:r>
      <w:proofErr w:type="spellEnd"/>
      <w:r w:rsidR="00224A65">
        <w:rPr>
          <w:sz w:val="24"/>
        </w:rPr>
        <w:t xml:space="preserve"> </w:t>
      </w:r>
      <w:proofErr w:type="spellStart"/>
      <w:r w:rsidR="00224A65">
        <w:rPr>
          <w:sz w:val="24"/>
        </w:rPr>
        <w:t>generation</w:t>
      </w:r>
      <w:proofErr w:type="spellEnd"/>
      <w:r w:rsidR="00224A65">
        <w:rPr>
          <w:sz w:val="24"/>
        </w:rPr>
        <w:t xml:space="preserve"> </w:t>
      </w:r>
      <w:proofErr w:type="spellStart"/>
      <w:r w:rsidR="00224A65">
        <w:rPr>
          <w:sz w:val="24"/>
        </w:rPr>
        <w:t>sequencing</w:t>
      </w:r>
      <w:proofErr w:type="spellEnd"/>
      <w:r w:rsidR="00224A65">
        <w:rPr>
          <w:sz w:val="24"/>
        </w:rPr>
        <w:t>“-Verfahren</w:t>
      </w:r>
      <w:r w:rsidR="00986775">
        <w:rPr>
          <w:sz w:val="24"/>
        </w:rPr>
        <w:t xml:space="preserve"> -</w:t>
      </w:r>
      <w:r w:rsidR="00F85840">
        <w:rPr>
          <w:sz w:val="24"/>
        </w:rPr>
        <w:t xml:space="preserve"> und bildgebende Untersuchungen ermöglichen ein besseres Verständnis der MM-Zellen.</w:t>
      </w:r>
    </w:p>
    <w:p w:rsidR="00F85840" w:rsidRDefault="00F85840" w:rsidP="007B4791">
      <w:pPr>
        <w:pStyle w:val="Listenabsatz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 w:hanging="141"/>
        <w:rPr>
          <w:sz w:val="24"/>
        </w:rPr>
      </w:pPr>
      <w:r>
        <w:rPr>
          <w:sz w:val="24"/>
        </w:rPr>
        <w:t xml:space="preserve">Diese Untersuchungen </w:t>
      </w:r>
      <w:r w:rsidR="00124DDC">
        <w:rPr>
          <w:sz w:val="24"/>
        </w:rPr>
        <w:t>haben bereits</w:t>
      </w:r>
      <w:r w:rsidR="00224A65">
        <w:rPr>
          <w:sz w:val="24"/>
        </w:rPr>
        <w:t xml:space="preserve"> (</w:t>
      </w:r>
      <w:proofErr w:type="spellStart"/>
      <w:r w:rsidR="00224A65">
        <w:rPr>
          <w:sz w:val="24"/>
        </w:rPr>
        <w:t>iFISH</w:t>
      </w:r>
      <w:proofErr w:type="spellEnd"/>
      <w:r w:rsidR="0006327E">
        <w:rPr>
          <w:sz w:val="24"/>
        </w:rPr>
        <w:t>)</w:t>
      </w:r>
      <w:r w:rsidR="00224A65">
        <w:rPr>
          <w:sz w:val="24"/>
        </w:rPr>
        <w:t xml:space="preserve"> </w:t>
      </w:r>
      <w:r w:rsidR="00124DDC">
        <w:rPr>
          <w:sz w:val="24"/>
        </w:rPr>
        <w:t>oder werden in naher Zukunft</w:t>
      </w:r>
      <w:r w:rsidR="0006327E">
        <w:rPr>
          <w:sz w:val="24"/>
        </w:rPr>
        <w:t xml:space="preserve"> (GEP)</w:t>
      </w:r>
      <w:r w:rsidR="00124DDC">
        <w:rPr>
          <w:sz w:val="24"/>
        </w:rPr>
        <w:t xml:space="preserve"> Einfluss auf </w:t>
      </w:r>
      <w:r w:rsidR="0006327E">
        <w:rPr>
          <w:sz w:val="24"/>
        </w:rPr>
        <w:t>Prognosen und</w:t>
      </w:r>
      <w:r w:rsidR="00124DDC">
        <w:rPr>
          <w:sz w:val="24"/>
        </w:rPr>
        <w:t xml:space="preserve"> Therapieentscheidungen haben und zu risikoadaptierten und personalisierten Therapien </w:t>
      </w:r>
      <w:r w:rsidR="00224A65">
        <w:rPr>
          <w:sz w:val="24"/>
        </w:rPr>
        <w:t>(z.B. Aurora-</w:t>
      </w:r>
      <w:proofErr w:type="spellStart"/>
      <w:r w:rsidR="00224A65">
        <w:rPr>
          <w:sz w:val="24"/>
        </w:rPr>
        <w:t>Kinase</w:t>
      </w:r>
      <w:proofErr w:type="spellEnd"/>
      <w:r w:rsidR="00224A65">
        <w:rPr>
          <w:sz w:val="24"/>
        </w:rPr>
        <w:t>) führen</w:t>
      </w:r>
      <w:r w:rsidR="0006327E">
        <w:rPr>
          <w:sz w:val="24"/>
        </w:rPr>
        <w:t>.</w:t>
      </w:r>
    </w:p>
    <w:p w:rsidR="00367CAE" w:rsidRDefault="00F93E2D" w:rsidP="007B4791">
      <w:pPr>
        <w:pStyle w:val="Listenabsatz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 w:hanging="141"/>
        <w:rPr>
          <w:sz w:val="24"/>
        </w:rPr>
      </w:pPr>
      <w:r>
        <w:rPr>
          <w:sz w:val="24"/>
        </w:rPr>
        <w:t>Röntgen Skelett</w:t>
      </w:r>
      <w:r w:rsidR="005F4BB4">
        <w:rPr>
          <w:sz w:val="24"/>
        </w:rPr>
        <w:t>status ist nicht ausrei</w:t>
      </w:r>
      <w:r w:rsidR="00986775">
        <w:rPr>
          <w:sz w:val="24"/>
        </w:rPr>
        <w:t>chend (sensitiv erst bei 50%igem</w:t>
      </w:r>
      <w:r w:rsidR="005F4BB4">
        <w:rPr>
          <w:sz w:val="24"/>
        </w:rPr>
        <w:t xml:space="preserve"> Knochenverlust</w:t>
      </w:r>
      <w:r w:rsidR="00986775">
        <w:rPr>
          <w:sz w:val="24"/>
        </w:rPr>
        <w:t>)</w:t>
      </w:r>
      <w:r w:rsidR="005F4BB4">
        <w:rPr>
          <w:sz w:val="24"/>
        </w:rPr>
        <w:t>.</w:t>
      </w:r>
      <w:r w:rsidR="005F4BB4">
        <w:rPr>
          <w:sz w:val="24"/>
        </w:rPr>
        <w:br/>
        <w:t>Low dose CT (</w:t>
      </w:r>
      <w:r w:rsidR="00986775">
        <w:rPr>
          <w:sz w:val="24"/>
        </w:rPr>
        <w:t>2-fache</w:t>
      </w:r>
      <w:r w:rsidR="005F4BB4">
        <w:rPr>
          <w:sz w:val="24"/>
        </w:rPr>
        <w:t xml:space="preserve"> Röntgenstrahlung) </w:t>
      </w:r>
      <w:r w:rsidR="00721B33">
        <w:rPr>
          <w:sz w:val="24"/>
        </w:rPr>
        <w:t>ermöglicht</w:t>
      </w:r>
      <w:r w:rsidR="005F4BB4">
        <w:rPr>
          <w:sz w:val="24"/>
        </w:rPr>
        <w:t xml:space="preserve"> klare Stabilitäts</w:t>
      </w:r>
      <w:r w:rsidR="00721B33">
        <w:rPr>
          <w:sz w:val="24"/>
        </w:rPr>
        <w:t>beurteilungen der WS.</w:t>
      </w:r>
      <w:r w:rsidR="00721B33">
        <w:rPr>
          <w:sz w:val="24"/>
        </w:rPr>
        <w:br/>
      </w:r>
      <w:r w:rsidR="00F772D2">
        <w:rPr>
          <w:sz w:val="24"/>
        </w:rPr>
        <w:t>MRT zeigt i</w:t>
      </w:r>
      <w:r w:rsidR="0077552F">
        <w:rPr>
          <w:sz w:val="24"/>
        </w:rPr>
        <w:t>n Ergänzung</w:t>
      </w:r>
      <w:r w:rsidR="00986775">
        <w:rPr>
          <w:sz w:val="24"/>
        </w:rPr>
        <w:t xml:space="preserve"> zu CT evtl.</w:t>
      </w:r>
      <w:r w:rsidR="0077552F">
        <w:rPr>
          <w:sz w:val="24"/>
        </w:rPr>
        <w:t xml:space="preserve"> Weichteilläsionen, befallenes Knochenmark und Gewebe und die </w:t>
      </w:r>
      <w:r w:rsidR="00F772D2">
        <w:rPr>
          <w:sz w:val="24"/>
        </w:rPr>
        <w:t>Gesamtmasse bösartiger Zellen, eignet sich aber nicht für Stabilitätsaussagen.</w:t>
      </w:r>
    </w:p>
    <w:p w:rsidR="0006327E" w:rsidRDefault="0006327E" w:rsidP="007B4791">
      <w:pPr>
        <w:pStyle w:val="Listenabsatz"/>
        <w:autoSpaceDE w:val="0"/>
        <w:autoSpaceDN w:val="0"/>
        <w:adjustRightInd w:val="0"/>
        <w:spacing w:after="0" w:line="240" w:lineRule="auto"/>
        <w:ind w:left="426"/>
        <w:rPr>
          <w:sz w:val="24"/>
        </w:rPr>
      </w:pPr>
    </w:p>
    <w:p w:rsidR="00074918" w:rsidRDefault="00074918" w:rsidP="007B4791">
      <w:pPr>
        <w:pStyle w:val="Listenabsatz"/>
        <w:autoSpaceDE w:val="0"/>
        <w:autoSpaceDN w:val="0"/>
        <w:adjustRightInd w:val="0"/>
        <w:spacing w:after="0" w:line="240" w:lineRule="auto"/>
        <w:ind w:left="426"/>
        <w:rPr>
          <w:sz w:val="24"/>
        </w:rPr>
      </w:pPr>
    </w:p>
    <w:p w:rsidR="00D122DD" w:rsidRPr="00D122DD" w:rsidRDefault="0062146B" w:rsidP="0062146B">
      <w:pPr>
        <w:pStyle w:val="Listenabsatz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/>
        <w:rPr>
          <w:i/>
          <w:sz w:val="28"/>
        </w:rPr>
      </w:pPr>
      <w:r w:rsidRPr="00D74B71">
        <w:rPr>
          <w:rFonts w:cs="MetaMedium-Roman"/>
          <w:sz w:val="24"/>
        </w:rPr>
        <w:t xml:space="preserve">Forum </w:t>
      </w:r>
      <w:r>
        <w:rPr>
          <w:rFonts w:cs="MetaMedium-Roman"/>
          <w:sz w:val="24"/>
        </w:rPr>
        <w:t>4</w:t>
      </w:r>
      <w:r w:rsidRPr="00D74B71">
        <w:rPr>
          <w:rFonts w:cs="MetaMedium-Roman"/>
          <w:sz w:val="24"/>
        </w:rPr>
        <w:t>:</w:t>
      </w:r>
      <w:r w:rsidRPr="00D74B71">
        <w:rPr>
          <w:rFonts w:cs="MetaMedium-Roman"/>
          <w:b/>
          <w:sz w:val="24"/>
        </w:rPr>
        <w:t xml:space="preserve"> </w:t>
      </w:r>
      <w:r>
        <w:rPr>
          <w:rFonts w:cs="MetaMedium-Roman"/>
          <w:b/>
          <w:sz w:val="28"/>
        </w:rPr>
        <w:t>Rehabilitation beim MM</w:t>
      </w:r>
      <w:r w:rsidRPr="00A048C0">
        <w:rPr>
          <w:rFonts w:cs="MetaMedium-Roman"/>
          <w:b/>
          <w:sz w:val="28"/>
        </w:rPr>
        <w:t>;</w:t>
      </w:r>
      <w:r w:rsidRPr="00A048C0">
        <w:rPr>
          <w:rFonts w:cs="MetaMedium-Roman"/>
          <w:sz w:val="28"/>
        </w:rPr>
        <w:t xml:space="preserve"> </w:t>
      </w:r>
      <w:r w:rsidRPr="0055550D">
        <w:rPr>
          <w:rFonts w:cs="MetaMedium-Roman"/>
          <w:i/>
          <w:sz w:val="28"/>
        </w:rPr>
        <w:t xml:space="preserve">Dr. </w:t>
      </w:r>
      <w:r w:rsidR="00D51652">
        <w:rPr>
          <w:rFonts w:cs="MetaMedium-Roman"/>
          <w:i/>
          <w:sz w:val="28"/>
        </w:rPr>
        <w:t xml:space="preserve">Andreas Mumm, </w:t>
      </w:r>
    </w:p>
    <w:p w:rsidR="00D122DD" w:rsidRDefault="00D122DD" w:rsidP="00D122DD">
      <w:pPr>
        <w:pStyle w:val="Listenabsatz"/>
        <w:autoSpaceDE w:val="0"/>
        <w:autoSpaceDN w:val="0"/>
        <w:adjustRightInd w:val="0"/>
        <w:spacing w:after="0" w:line="240" w:lineRule="auto"/>
        <w:ind w:left="284"/>
        <w:rPr>
          <w:rFonts w:cs="MetaMedium-Roman"/>
          <w:sz w:val="24"/>
        </w:rPr>
      </w:pPr>
      <w:r w:rsidRPr="00D122DD">
        <w:rPr>
          <w:rFonts w:cs="MetaMedium-Roman"/>
          <w:sz w:val="24"/>
        </w:rPr>
        <w:t>Zusammenfassung aus den Vortragsunterlagen (</w:t>
      </w:r>
      <w:r w:rsidR="00491E47" w:rsidRPr="00491E47">
        <w:rPr>
          <w:rFonts w:cs="MetaMedium-Roman"/>
          <w:sz w:val="24"/>
        </w:rPr>
        <w:t>Besuch nicht möglich da paralleles Forum</w:t>
      </w:r>
      <w:r w:rsidRPr="00D122DD">
        <w:rPr>
          <w:rFonts w:cs="MetaMedium-Roman"/>
          <w:sz w:val="24"/>
        </w:rPr>
        <w:t>)</w:t>
      </w:r>
    </w:p>
    <w:p w:rsidR="00B20046" w:rsidRDefault="00D122DD" w:rsidP="007B4791">
      <w:pPr>
        <w:pStyle w:val="Listenabsatz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 w:hanging="153"/>
        <w:rPr>
          <w:rFonts w:cs="MetaMedium-Roman"/>
          <w:sz w:val="24"/>
        </w:rPr>
      </w:pPr>
      <w:r>
        <w:rPr>
          <w:rFonts w:cs="MetaMedium-Roman"/>
          <w:sz w:val="24"/>
        </w:rPr>
        <w:t xml:space="preserve">Die Reha des MM-Patienten orientiert sich an den individuellen körperlichen, seelischen und sozialen </w:t>
      </w:r>
      <w:r w:rsidR="00B20046">
        <w:rPr>
          <w:rFonts w:cs="MetaMedium-Roman"/>
          <w:sz w:val="24"/>
        </w:rPr>
        <w:t xml:space="preserve">Problemen, sowie den persönlichen Ressourcen, Wünschen und Zielen. </w:t>
      </w:r>
      <w:r w:rsidR="00B20046" w:rsidRPr="0062355F">
        <w:rPr>
          <w:rFonts w:cs="MetaMedium-Roman"/>
          <w:sz w:val="24"/>
        </w:rPr>
        <w:t>Die Einheits-Reha gibt es nicht.</w:t>
      </w:r>
    </w:p>
    <w:p w:rsidR="0070321F" w:rsidRDefault="00B20046" w:rsidP="007B4791">
      <w:pPr>
        <w:pStyle w:val="Listenabsatz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 w:hanging="153"/>
        <w:rPr>
          <w:rFonts w:cs="MetaMedium-Roman"/>
          <w:sz w:val="24"/>
        </w:rPr>
      </w:pPr>
      <w:r>
        <w:rPr>
          <w:rFonts w:cs="MetaMedium-Roman"/>
          <w:sz w:val="24"/>
        </w:rPr>
        <w:t>Die Reha beginnt mit einer multidiszip</w:t>
      </w:r>
      <w:r w:rsidR="0070321F">
        <w:rPr>
          <w:rFonts w:cs="MetaMedium-Roman"/>
          <w:sz w:val="24"/>
        </w:rPr>
        <w:t>linären Problem</w:t>
      </w:r>
      <w:r>
        <w:rPr>
          <w:rFonts w:cs="MetaMedium-Roman"/>
          <w:sz w:val="24"/>
        </w:rPr>
        <w:t>erfassung und der gemein</w:t>
      </w:r>
      <w:r w:rsidR="0070321F">
        <w:rPr>
          <w:rFonts w:cs="MetaMedium-Roman"/>
          <w:sz w:val="24"/>
        </w:rPr>
        <w:t xml:space="preserve">samen Festlegung der Reha-Ziele. </w:t>
      </w:r>
    </w:p>
    <w:p w:rsidR="0062146B" w:rsidRDefault="0070321F" w:rsidP="007B4791">
      <w:pPr>
        <w:pStyle w:val="Listenabsatz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 w:hanging="153"/>
        <w:rPr>
          <w:rFonts w:cs="MetaMedium-Roman"/>
          <w:sz w:val="24"/>
        </w:rPr>
      </w:pPr>
      <w:r>
        <w:rPr>
          <w:rFonts w:cs="MetaMedium-Roman"/>
          <w:sz w:val="24"/>
        </w:rPr>
        <w:t>Was kann erwartet werden? Informationsvermittlung</w:t>
      </w:r>
      <w:r w:rsidR="00F2190A">
        <w:rPr>
          <w:rFonts w:cs="MetaMedium-Roman"/>
          <w:sz w:val="24"/>
        </w:rPr>
        <w:t xml:space="preserve"> und Krankheitsauseinandersetzung</w:t>
      </w:r>
      <w:r>
        <w:rPr>
          <w:rFonts w:cs="MetaMedium-Roman"/>
          <w:sz w:val="24"/>
        </w:rPr>
        <w:t xml:space="preserve">, Verbesserung der Leistungsfähigkeit, Verringerung der Alltagseinschränkungen, </w:t>
      </w:r>
      <w:proofErr w:type="spellStart"/>
      <w:r>
        <w:rPr>
          <w:rFonts w:cs="MetaMedium-Roman"/>
          <w:sz w:val="24"/>
        </w:rPr>
        <w:t>Beschwerdenlinderung</w:t>
      </w:r>
      <w:proofErr w:type="spellEnd"/>
      <w:r>
        <w:rPr>
          <w:rFonts w:cs="MetaMedium-Roman"/>
          <w:sz w:val="24"/>
        </w:rPr>
        <w:t xml:space="preserve">, </w:t>
      </w:r>
      <w:r w:rsidR="00F2190A">
        <w:rPr>
          <w:rFonts w:cs="MetaMedium-Roman"/>
          <w:sz w:val="24"/>
        </w:rPr>
        <w:t>Erkennen der persönlichen Möglichkeiten und Grenzen.</w:t>
      </w:r>
      <w:r w:rsidR="0016686D" w:rsidRPr="00D122DD">
        <w:rPr>
          <w:rFonts w:cs="MetaMedium-Roman"/>
          <w:sz w:val="24"/>
        </w:rPr>
        <w:br/>
      </w:r>
    </w:p>
    <w:p w:rsidR="00074918" w:rsidRPr="00D122DD" w:rsidRDefault="00074918" w:rsidP="00074918">
      <w:pPr>
        <w:pStyle w:val="Listenabsatz"/>
        <w:autoSpaceDE w:val="0"/>
        <w:autoSpaceDN w:val="0"/>
        <w:adjustRightInd w:val="0"/>
        <w:spacing w:after="0" w:line="240" w:lineRule="auto"/>
        <w:ind w:left="426"/>
        <w:rPr>
          <w:rFonts w:cs="MetaMedium-Roman"/>
          <w:sz w:val="24"/>
        </w:rPr>
      </w:pPr>
    </w:p>
    <w:p w:rsidR="00393234" w:rsidRPr="00A048C0" w:rsidRDefault="00393234" w:rsidP="00393234">
      <w:pPr>
        <w:pStyle w:val="Listenabsatz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/>
        <w:rPr>
          <w:i/>
          <w:sz w:val="28"/>
        </w:rPr>
      </w:pPr>
      <w:r w:rsidRPr="00D74B71">
        <w:rPr>
          <w:rFonts w:cs="MetaMedium-Roman"/>
          <w:sz w:val="24"/>
        </w:rPr>
        <w:t xml:space="preserve">Forum </w:t>
      </w:r>
      <w:r>
        <w:rPr>
          <w:rFonts w:cs="MetaMedium-Roman"/>
          <w:sz w:val="24"/>
        </w:rPr>
        <w:t>5</w:t>
      </w:r>
      <w:r w:rsidRPr="00D74B71">
        <w:rPr>
          <w:rFonts w:cs="MetaMedium-Roman"/>
          <w:sz w:val="24"/>
        </w:rPr>
        <w:t>:</w:t>
      </w:r>
      <w:r w:rsidRPr="00D74B71">
        <w:rPr>
          <w:rFonts w:cs="MetaMedium-Roman"/>
          <w:b/>
          <w:sz w:val="24"/>
        </w:rPr>
        <w:t xml:space="preserve"> </w:t>
      </w:r>
      <w:r>
        <w:rPr>
          <w:rFonts w:cs="MetaMedium-Roman"/>
          <w:b/>
          <w:sz w:val="28"/>
        </w:rPr>
        <w:t>Therapie von Nebenwirkungen der MM-Behandlung</w:t>
      </w:r>
      <w:r w:rsidRPr="00A048C0">
        <w:rPr>
          <w:rFonts w:cs="MetaMedium-Roman"/>
          <w:b/>
          <w:sz w:val="28"/>
        </w:rPr>
        <w:t>;</w:t>
      </w:r>
      <w:r w:rsidRPr="00A048C0">
        <w:rPr>
          <w:rFonts w:cs="MetaMedium-Roman"/>
          <w:sz w:val="28"/>
        </w:rPr>
        <w:t xml:space="preserve"> </w:t>
      </w:r>
      <w:r w:rsidRPr="0055550D">
        <w:rPr>
          <w:rFonts w:cs="MetaMedium-Roman"/>
          <w:i/>
          <w:sz w:val="28"/>
        </w:rPr>
        <w:t xml:space="preserve">Dr. </w:t>
      </w:r>
      <w:r>
        <w:rPr>
          <w:rFonts w:cs="MetaMedium-Roman"/>
          <w:i/>
          <w:sz w:val="28"/>
        </w:rPr>
        <w:t xml:space="preserve">Merz, </w:t>
      </w:r>
      <w:r w:rsidRPr="00393234">
        <w:rPr>
          <w:rFonts w:cs="MetaMedium-Roman"/>
          <w:i/>
          <w:sz w:val="28"/>
        </w:rPr>
        <w:t>Heidelberg</w:t>
      </w:r>
    </w:p>
    <w:p w:rsidR="0089235B" w:rsidRDefault="0071030D" w:rsidP="00AA2C04">
      <w:pPr>
        <w:autoSpaceDE w:val="0"/>
        <w:autoSpaceDN w:val="0"/>
        <w:adjustRightInd w:val="0"/>
        <w:spacing w:after="0" w:line="240" w:lineRule="auto"/>
        <w:ind w:left="284" w:right="-142"/>
        <w:rPr>
          <w:sz w:val="24"/>
          <w:szCs w:val="24"/>
        </w:rPr>
      </w:pPr>
      <w:r>
        <w:rPr>
          <w:sz w:val="24"/>
          <w:szCs w:val="24"/>
        </w:rPr>
        <w:t>In den l</w:t>
      </w:r>
      <w:r w:rsidR="007261CA">
        <w:rPr>
          <w:sz w:val="24"/>
          <w:szCs w:val="24"/>
        </w:rPr>
        <w:t>e</w:t>
      </w:r>
      <w:r>
        <w:rPr>
          <w:sz w:val="24"/>
          <w:szCs w:val="24"/>
        </w:rPr>
        <w:t>tzten 20 Jahren</w:t>
      </w:r>
      <w:r w:rsidR="007261CA">
        <w:rPr>
          <w:sz w:val="24"/>
          <w:szCs w:val="24"/>
        </w:rPr>
        <w:t xml:space="preserve"> wurden in Heidelberg ca. 1500 Patienten </w:t>
      </w:r>
      <w:proofErr w:type="spellStart"/>
      <w:r w:rsidR="007261CA">
        <w:rPr>
          <w:sz w:val="24"/>
          <w:szCs w:val="24"/>
        </w:rPr>
        <w:t>autolog</w:t>
      </w:r>
      <w:proofErr w:type="spellEnd"/>
      <w:r w:rsidR="007261CA">
        <w:rPr>
          <w:sz w:val="24"/>
          <w:szCs w:val="24"/>
        </w:rPr>
        <w:t xml:space="preserve"> transplantiert. Die 5-Jahr-Überlebensrate ist in dieser Zeit von 50 auf 80% gestiegen. Die </w:t>
      </w:r>
      <w:r w:rsidR="0008759A">
        <w:rPr>
          <w:sz w:val="24"/>
          <w:szCs w:val="24"/>
        </w:rPr>
        <w:t>dabei erfolgreich eingesetzten Medikament</w:t>
      </w:r>
      <w:r w:rsidR="00CD01AA">
        <w:rPr>
          <w:sz w:val="24"/>
          <w:szCs w:val="24"/>
        </w:rPr>
        <w:t>e</w:t>
      </w:r>
      <w:r w:rsidR="0008759A">
        <w:rPr>
          <w:sz w:val="24"/>
          <w:szCs w:val="24"/>
        </w:rPr>
        <w:t xml:space="preserve"> (siehe oben) haben </w:t>
      </w:r>
      <w:r w:rsidR="00CD01AA">
        <w:rPr>
          <w:sz w:val="24"/>
          <w:szCs w:val="24"/>
        </w:rPr>
        <w:t>aber, insbesondere bei lan</w:t>
      </w:r>
      <w:r w:rsidR="00786557">
        <w:rPr>
          <w:sz w:val="24"/>
          <w:szCs w:val="24"/>
        </w:rPr>
        <w:t>g andauernder Behandlung</w:t>
      </w:r>
      <w:r w:rsidR="006650E1">
        <w:rPr>
          <w:sz w:val="24"/>
          <w:szCs w:val="24"/>
        </w:rPr>
        <w:t>en</w:t>
      </w:r>
      <w:r w:rsidR="00786557">
        <w:rPr>
          <w:sz w:val="24"/>
          <w:szCs w:val="24"/>
        </w:rPr>
        <w:t>,</w:t>
      </w:r>
      <w:r w:rsidR="0008759A">
        <w:rPr>
          <w:sz w:val="24"/>
          <w:szCs w:val="24"/>
        </w:rPr>
        <w:t xml:space="preserve"> </w:t>
      </w:r>
      <w:r w:rsidR="00693914">
        <w:rPr>
          <w:sz w:val="24"/>
          <w:szCs w:val="24"/>
        </w:rPr>
        <w:t>einige schwerwiegende</w:t>
      </w:r>
      <w:r w:rsidR="0008759A">
        <w:rPr>
          <w:sz w:val="24"/>
          <w:szCs w:val="24"/>
        </w:rPr>
        <w:t xml:space="preserve"> Nebenwirkungen </w:t>
      </w:r>
      <w:r w:rsidR="00693914">
        <w:rPr>
          <w:sz w:val="24"/>
          <w:szCs w:val="24"/>
        </w:rPr>
        <w:t>mit sich gebracht:</w:t>
      </w:r>
    </w:p>
    <w:p w:rsidR="00074918" w:rsidRDefault="00074918" w:rsidP="00AA2C04">
      <w:pPr>
        <w:autoSpaceDE w:val="0"/>
        <w:autoSpaceDN w:val="0"/>
        <w:adjustRightInd w:val="0"/>
        <w:spacing w:after="0" w:line="240" w:lineRule="auto"/>
        <w:ind w:left="284" w:right="-142"/>
        <w:rPr>
          <w:sz w:val="24"/>
          <w:szCs w:val="24"/>
        </w:rPr>
      </w:pPr>
    </w:p>
    <w:p w:rsidR="00786557" w:rsidRDefault="00F858F6" w:rsidP="00AA2C04">
      <w:pPr>
        <w:pStyle w:val="Listenabsatz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 w:right="-142" w:hanging="142"/>
        <w:rPr>
          <w:sz w:val="24"/>
          <w:szCs w:val="24"/>
        </w:rPr>
      </w:pPr>
      <w:r>
        <w:rPr>
          <w:sz w:val="24"/>
          <w:szCs w:val="24"/>
        </w:rPr>
        <w:t xml:space="preserve">Kiefernekrose: </w:t>
      </w:r>
      <w:r w:rsidR="00786557">
        <w:rPr>
          <w:sz w:val="24"/>
          <w:szCs w:val="24"/>
        </w:rPr>
        <w:t>Hochdosischemo</w:t>
      </w:r>
      <w:r w:rsidR="00B83915">
        <w:rPr>
          <w:sz w:val="24"/>
          <w:szCs w:val="24"/>
        </w:rPr>
        <w:t>therapie</w:t>
      </w:r>
      <w:r w:rsidR="000906D5">
        <w:rPr>
          <w:sz w:val="24"/>
          <w:szCs w:val="24"/>
        </w:rPr>
        <w:t xml:space="preserve"> (</w:t>
      </w:r>
      <w:r>
        <w:rPr>
          <w:sz w:val="24"/>
          <w:szCs w:val="24"/>
        </w:rPr>
        <w:t>S</w:t>
      </w:r>
      <w:r w:rsidR="00A57DE3">
        <w:rPr>
          <w:sz w:val="24"/>
          <w:szCs w:val="24"/>
        </w:rPr>
        <w:t>ZT)</w:t>
      </w:r>
      <w:r w:rsidR="00B83915">
        <w:rPr>
          <w:sz w:val="24"/>
          <w:szCs w:val="24"/>
        </w:rPr>
        <w:t xml:space="preserve"> und</w:t>
      </w:r>
      <w:r>
        <w:rPr>
          <w:sz w:val="24"/>
          <w:szCs w:val="24"/>
        </w:rPr>
        <w:t xml:space="preserve"> längere Einnahme von</w:t>
      </w:r>
      <w:r w:rsidR="00B83915">
        <w:rPr>
          <w:sz w:val="24"/>
          <w:szCs w:val="24"/>
        </w:rPr>
        <w:t xml:space="preserve"> </w:t>
      </w:r>
      <w:proofErr w:type="spellStart"/>
      <w:r w:rsidR="00B83915">
        <w:rPr>
          <w:sz w:val="24"/>
          <w:szCs w:val="24"/>
        </w:rPr>
        <w:t>Bisphosphonat</w:t>
      </w:r>
      <w:r w:rsidR="000906D5">
        <w:rPr>
          <w:sz w:val="24"/>
          <w:szCs w:val="24"/>
        </w:rPr>
        <w:t>e</w:t>
      </w:r>
      <w:r>
        <w:rPr>
          <w:sz w:val="24"/>
          <w:szCs w:val="24"/>
        </w:rPr>
        <w:t>n</w:t>
      </w:r>
      <w:proofErr w:type="spellEnd"/>
    </w:p>
    <w:p w:rsidR="00580790" w:rsidRDefault="00580790" w:rsidP="00AA2C04">
      <w:pPr>
        <w:pStyle w:val="Listenabsatz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 w:right="-142" w:hanging="142"/>
        <w:rPr>
          <w:sz w:val="24"/>
          <w:szCs w:val="24"/>
        </w:rPr>
      </w:pPr>
      <w:r>
        <w:rPr>
          <w:sz w:val="24"/>
          <w:szCs w:val="24"/>
        </w:rPr>
        <w:t>Thrombosen:</w:t>
      </w:r>
    </w:p>
    <w:p w:rsidR="00580790" w:rsidRDefault="0061245C" w:rsidP="007B4791">
      <w:pPr>
        <w:pStyle w:val="Listenabsatz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709" w:right="-142" w:hanging="142"/>
        <w:rPr>
          <w:sz w:val="24"/>
          <w:szCs w:val="24"/>
        </w:rPr>
      </w:pPr>
      <w:r>
        <w:rPr>
          <w:sz w:val="24"/>
          <w:szCs w:val="24"/>
        </w:rPr>
        <w:t>MM-Patienten (</w:t>
      </w:r>
      <w:r w:rsidR="005D305E">
        <w:rPr>
          <w:sz w:val="24"/>
          <w:szCs w:val="24"/>
        </w:rPr>
        <w:t>ca.</w:t>
      </w:r>
      <w:r>
        <w:rPr>
          <w:sz w:val="24"/>
          <w:szCs w:val="24"/>
        </w:rPr>
        <w:t xml:space="preserve"> 18.500</w:t>
      </w:r>
      <w:r w:rsidR="005D305E">
        <w:rPr>
          <w:sz w:val="24"/>
          <w:szCs w:val="24"/>
        </w:rPr>
        <w:t xml:space="preserve">) haben im Vergleich zu einer Kontrollgruppe (ca. 71.000) </w:t>
      </w:r>
      <w:r w:rsidR="00A57DE3">
        <w:rPr>
          <w:sz w:val="24"/>
          <w:szCs w:val="24"/>
        </w:rPr>
        <w:t xml:space="preserve">ein 8-fach </w:t>
      </w:r>
      <w:r w:rsidR="00580790">
        <w:rPr>
          <w:sz w:val="24"/>
          <w:szCs w:val="24"/>
        </w:rPr>
        <w:br/>
      </w:r>
      <w:r w:rsidR="00A57DE3">
        <w:rPr>
          <w:sz w:val="24"/>
          <w:szCs w:val="24"/>
        </w:rPr>
        <w:t xml:space="preserve">höheres </w:t>
      </w:r>
      <w:r>
        <w:rPr>
          <w:sz w:val="24"/>
          <w:szCs w:val="24"/>
        </w:rPr>
        <w:t>R</w:t>
      </w:r>
      <w:r w:rsidR="00154F1B">
        <w:rPr>
          <w:sz w:val="24"/>
          <w:szCs w:val="24"/>
        </w:rPr>
        <w:t>isiko</w:t>
      </w:r>
      <w:r>
        <w:rPr>
          <w:sz w:val="24"/>
          <w:szCs w:val="24"/>
        </w:rPr>
        <w:t>!!</w:t>
      </w:r>
      <w:r w:rsidR="000906D5">
        <w:rPr>
          <w:sz w:val="24"/>
          <w:szCs w:val="24"/>
        </w:rPr>
        <w:t xml:space="preserve"> </w:t>
      </w:r>
      <w:r w:rsidR="006B32DF">
        <w:rPr>
          <w:sz w:val="24"/>
          <w:szCs w:val="24"/>
        </w:rPr>
        <w:t>Tritt eine Thrombose bereits</w:t>
      </w:r>
      <w:r w:rsidR="00F658D2">
        <w:rPr>
          <w:sz w:val="24"/>
          <w:szCs w:val="24"/>
        </w:rPr>
        <w:t xml:space="preserve"> im ersten Jahr der Behandlung</w:t>
      </w:r>
      <w:r w:rsidR="006B32DF">
        <w:rPr>
          <w:sz w:val="24"/>
          <w:szCs w:val="24"/>
        </w:rPr>
        <w:t xml:space="preserve"> auf, so ist damit</w:t>
      </w:r>
      <w:r w:rsidR="00F658D2">
        <w:rPr>
          <w:sz w:val="24"/>
          <w:szCs w:val="24"/>
        </w:rPr>
        <w:t xml:space="preserve"> </w:t>
      </w:r>
      <w:r w:rsidR="00580790">
        <w:rPr>
          <w:sz w:val="24"/>
          <w:szCs w:val="24"/>
        </w:rPr>
        <w:br/>
      </w:r>
      <w:r w:rsidR="00F658D2">
        <w:rPr>
          <w:sz w:val="24"/>
          <w:szCs w:val="24"/>
        </w:rPr>
        <w:t>eine schlechtere Überlebensprognose</w:t>
      </w:r>
      <w:r w:rsidR="00BD398C">
        <w:rPr>
          <w:sz w:val="24"/>
          <w:szCs w:val="24"/>
        </w:rPr>
        <w:t xml:space="preserve"> verbu</w:t>
      </w:r>
      <w:r w:rsidR="00771E93">
        <w:rPr>
          <w:sz w:val="24"/>
          <w:szCs w:val="24"/>
        </w:rPr>
        <w:t>nden [</w:t>
      </w:r>
      <w:proofErr w:type="spellStart"/>
      <w:r w:rsidR="00771E93">
        <w:rPr>
          <w:sz w:val="24"/>
          <w:szCs w:val="24"/>
        </w:rPr>
        <w:t>Kristinosson</w:t>
      </w:r>
      <w:proofErr w:type="spellEnd"/>
      <w:r w:rsidR="00771E93">
        <w:rPr>
          <w:sz w:val="24"/>
          <w:szCs w:val="24"/>
        </w:rPr>
        <w:t xml:space="preserve"> et al., 2010]</w:t>
      </w:r>
    </w:p>
    <w:p w:rsidR="00580790" w:rsidRDefault="00F858F6" w:rsidP="007B4791">
      <w:pPr>
        <w:pStyle w:val="Listenabsatz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709" w:right="-142" w:hanging="142"/>
        <w:rPr>
          <w:sz w:val="24"/>
          <w:szCs w:val="24"/>
        </w:rPr>
      </w:pPr>
      <w:r>
        <w:rPr>
          <w:sz w:val="24"/>
          <w:szCs w:val="24"/>
        </w:rPr>
        <w:t xml:space="preserve">Thalidomid </w:t>
      </w:r>
      <w:r w:rsidR="00856074">
        <w:rPr>
          <w:sz w:val="24"/>
          <w:szCs w:val="24"/>
        </w:rPr>
        <w:t xml:space="preserve">verdoppelt </w:t>
      </w:r>
      <w:r w:rsidR="00FE0CD4">
        <w:rPr>
          <w:sz w:val="24"/>
          <w:szCs w:val="24"/>
        </w:rPr>
        <w:t xml:space="preserve">im Vergleich zu </w:t>
      </w:r>
      <w:proofErr w:type="spellStart"/>
      <w:r w:rsidR="00FE0CD4">
        <w:rPr>
          <w:sz w:val="24"/>
          <w:szCs w:val="24"/>
        </w:rPr>
        <w:t>Bortezumib</w:t>
      </w:r>
      <w:proofErr w:type="spellEnd"/>
      <w:r w:rsidR="00FE0CD4">
        <w:rPr>
          <w:sz w:val="24"/>
          <w:szCs w:val="24"/>
        </w:rPr>
        <w:t xml:space="preserve"> das </w:t>
      </w:r>
      <w:proofErr w:type="spellStart"/>
      <w:r w:rsidR="00FE0CD4">
        <w:rPr>
          <w:sz w:val="24"/>
          <w:szCs w:val="24"/>
        </w:rPr>
        <w:t>Thrombosenrisiko</w:t>
      </w:r>
      <w:proofErr w:type="spellEnd"/>
      <w:r w:rsidR="00FE0CD4">
        <w:rPr>
          <w:sz w:val="24"/>
          <w:szCs w:val="24"/>
        </w:rPr>
        <w:t xml:space="preserve"> </w:t>
      </w:r>
      <w:r w:rsidR="00771E93">
        <w:rPr>
          <w:sz w:val="24"/>
          <w:szCs w:val="24"/>
        </w:rPr>
        <w:t>[</w:t>
      </w:r>
      <w:r w:rsidR="00856074">
        <w:rPr>
          <w:sz w:val="24"/>
          <w:szCs w:val="24"/>
        </w:rPr>
        <w:t>GMMG-</w:t>
      </w:r>
      <w:r w:rsidR="00771E93">
        <w:rPr>
          <w:sz w:val="24"/>
          <w:szCs w:val="24"/>
        </w:rPr>
        <w:t>HD3-Studie]</w:t>
      </w:r>
    </w:p>
    <w:p w:rsidR="00B83915" w:rsidRDefault="00FE0CD4" w:rsidP="007B4791">
      <w:pPr>
        <w:pStyle w:val="Listenabsatz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709" w:right="-142" w:hanging="142"/>
        <w:rPr>
          <w:sz w:val="24"/>
          <w:szCs w:val="24"/>
        </w:rPr>
      </w:pPr>
      <w:proofErr w:type="spellStart"/>
      <w:r>
        <w:rPr>
          <w:sz w:val="24"/>
          <w:szCs w:val="24"/>
        </w:rPr>
        <w:t>Lenalidomid</w:t>
      </w:r>
      <w:proofErr w:type="spellEnd"/>
      <w:r>
        <w:rPr>
          <w:sz w:val="24"/>
          <w:szCs w:val="24"/>
        </w:rPr>
        <w:t xml:space="preserve"> </w:t>
      </w:r>
      <w:r w:rsidR="00BD398C">
        <w:rPr>
          <w:sz w:val="24"/>
          <w:szCs w:val="24"/>
        </w:rPr>
        <w:t xml:space="preserve">mit hohem </w:t>
      </w:r>
      <w:proofErr w:type="spellStart"/>
      <w:r w:rsidR="00BD398C">
        <w:rPr>
          <w:sz w:val="24"/>
          <w:szCs w:val="24"/>
        </w:rPr>
        <w:t>Dex</w:t>
      </w:r>
      <w:proofErr w:type="spellEnd"/>
      <w:r w:rsidR="00B74536">
        <w:rPr>
          <w:sz w:val="24"/>
          <w:szCs w:val="24"/>
        </w:rPr>
        <w:t>.</w:t>
      </w:r>
      <w:r w:rsidR="00BD398C">
        <w:rPr>
          <w:sz w:val="24"/>
          <w:szCs w:val="24"/>
        </w:rPr>
        <w:t xml:space="preserve"> erhöht</w:t>
      </w:r>
      <w:r w:rsidR="006E1C7F">
        <w:rPr>
          <w:sz w:val="24"/>
          <w:szCs w:val="24"/>
        </w:rPr>
        <w:t xml:space="preserve"> die Thrombosegefahr um das </w:t>
      </w:r>
      <w:r w:rsidR="007F01FD">
        <w:rPr>
          <w:sz w:val="24"/>
          <w:szCs w:val="24"/>
        </w:rPr>
        <w:t>Doppelte</w:t>
      </w:r>
      <w:r w:rsidR="006E1C7F">
        <w:rPr>
          <w:sz w:val="24"/>
          <w:szCs w:val="24"/>
        </w:rPr>
        <w:t xml:space="preserve"> </w:t>
      </w:r>
      <w:r w:rsidR="00771E93">
        <w:rPr>
          <w:sz w:val="24"/>
          <w:szCs w:val="24"/>
        </w:rPr>
        <w:t>[</w:t>
      </w:r>
      <w:proofErr w:type="spellStart"/>
      <w:r w:rsidR="007F01FD">
        <w:rPr>
          <w:sz w:val="24"/>
          <w:szCs w:val="24"/>
        </w:rPr>
        <w:t>Rajkumar</w:t>
      </w:r>
      <w:proofErr w:type="spellEnd"/>
      <w:r w:rsidR="007F01FD">
        <w:rPr>
          <w:sz w:val="24"/>
          <w:szCs w:val="24"/>
        </w:rPr>
        <w:t xml:space="preserve"> SV</w:t>
      </w:r>
      <w:r w:rsidR="00B74536">
        <w:rPr>
          <w:sz w:val="24"/>
          <w:szCs w:val="24"/>
        </w:rPr>
        <w:t xml:space="preserve"> et al</w:t>
      </w:r>
      <w:r w:rsidR="00771E93">
        <w:rPr>
          <w:sz w:val="24"/>
          <w:szCs w:val="24"/>
        </w:rPr>
        <w:t>]</w:t>
      </w:r>
    </w:p>
    <w:p w:rsidR="006650E1" w:rsidRPr="00802FFC" w:rsidRDefault="00F77DB7" w:rsidP="006650E1">
      <w:pPr>
        <w:pStyle w:val="Listenabsatz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426" w:right="-142" w:hanging="142"/>
        <w:rPr>
          <w:sz w:val="24"/>
          <w:szCs w:val="24"/>
        </w:rPr>
      </w:pPr>
      <w:r w:rsidRPr="00802FFC">
        <w:rPr>
          <w:sz w:val="24"/>
          <w:szCs w:val="24"/>
        </w:rPr>
        <w:t>Thrombose-</w:t>
      </w:r>
      <w:r w:rsidR="0052063B" w:rsidRPr="00802FFC">
        <w:rPr>
          <w:sz w:val="24"/>
          <w:szCs w:val="24"/>
        </w:rPr>
        <w:t xml:space="preserve">Prophylaxe </w:t>
      </w:r>
    </w:p>
    <w:p w:rsidR="0075593D" w:rsidRDefault="0075593D" w:rsidP="0075593D">
      <w:pPr>
        <w:pStyle w:val="Listenabsatz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709" w:right="-142" w:hanging="142"/>
        <w:rPr>
          <w:sz w:val="24"/>
          <w:szCs w:val="24"/>
        </w:rPr>
      </w:pPr>
      <w:proofErr w:type="spellStart"/>
      <w:r>
        <w:rPr>
          <w:sz w:val="24"/>
          <w:szCs w:val="24"/>
        </w:rPr>
        <w:t>IMiDs</w:t>
      </w:r>
      <w:proofErr w:type="spellEnd"/>
      <w:r>
        <w:rPr>
          <w:sz w:val="24"/>
          <w:szCs w:val="24"/>
        </w:rPr>
        <w:t xml:space="preserve"> immer </w:t>
      </w:r>
      <w:r w:rsidR="00802FFC">
        <w:rPr>
          <w:sz w:val="24"/>
          <w:szCs w:val="24"/>
        </w:rPr>
        <w:t>kombiniert</w:t>
      </w:r>
      <w:r>
        <w:rPr>
          <w:sz w:val="24"/>
          <w:szCs w:val="24"/>
        </w:rPr>
        <w:t xml:space="preserve"> mit Low-Dos-</w:t>
      </w:r>
      <w:proofErr w:type="spellStart"/>
      <w:r>
        <w:rPr>
          <w:sz w:val="24"/>
          <w:szCs w:val="24"/>
        </w:rPr>
        <w:t>Dexametason</w:t>
      </w:r>
      <w:proofErr w:type="spellEnd"/>
      <w:r>
        <w:rPr>
          <w:sz w:val="24"/>
          <w:szCs w:val="24"/>
        </w:rPr>
        <w:t xml:space="preserve"> (max.40 mg/</w:t>
      </w:r>
      <w:proofErr w:type="spellStart"/>
      <w:r>
        <w:rPr>
          <w:sz w:val="24"/>
          <w:szCs w:val="24"/>
        </w:rPr>
        <w:t>Tg</w:t>
      </w:r>
      <w:proofErr w:type="spellEnd"/>
      <w:r>
        <w:rPr>
          <w:sz w:val="24"/>
          <w:szCs w:val="24"/>
        </w:rPr>
        <w:t xml:space="preserve"> 1</w:t>
      </w:r>
      <w:proofErr w:type="gramStart"/>
      <w:r>
        <w:rPr>
          <w:sz w:val="24"/>
          <w:szCs w:val="24"/>
        </w:rPr>
        <w:t>,8,15,22</w:t>
      </w:r>
      <w:proofErr w:type="gramEnd"/>
      <w:r>
        <w:rPr>
          <w:sz w:val="24"/>
          <w:szCs w:val="24"/>
        </w:rPr>
        <w:t>) [</w:t>
      </w:r>
      <w:proofErr w:type="spellStart"/>
      <w:r w:rsidR="003A7DB9">
        <w:rPr>
          <w:sz w:val="24"/>
          <w:szCs w:val="24"/>
        </w:rPr>
        <w:t>Rajkumar</w:t>
      </w:r>
      <w:proofErr w:type="spellEnd"/>
      <w:r w:rsidR="003A7DB9">
        <w:rPr>
          <w:sz w:val="24"/>
          <w:szCs w:val="24"/>
        </w:rPr>
        <w:t>, 2010</w:t>
      </w:r>
      <w:bookmarkStart w:id="0" w:name="_GoBack"/>
      <w:bookmarkEnd w:id="0"/>
      <w:r>
        <w:rPr>
          <w:sz w:val="24"/>
          <w:szCs w:val="24"/>
        </w:rPr>
        <w:t>].</w:t>
      </w:r>
      <w:r>
        <w:rPr>
          <w:sz w:val="24"/>
          <w:szCs w:val="24"/>
        </w:rPr>
        <w:br/>
        <w:t xml:space="preserve">Bei sehr langer </w:t>
      </w:r>
      <w:proofErr w:type="spellStart"/>
      <w:r>
        <w:rPr>
          <w:sz w:val="24"/>
          <w:szCs w:val="24"/>
        </w:rPr>
        <w:t>Lenalidomid</w:t>
      </w:r>
      <w:proofErr w:type="spellEnd"/>
      <w:r>
        <w:rPr>
          <w:sz w:val="24"/>
          <w:szCs w:val="24"/>
        </w:rPr>
        <w:t xml:space="preserve">-Therapie:  </w:t>
      </w:r>
      <w:proofErr w:type="spellStart"/>
      <w:r>
        <w:rPr>
          <w:sz w:val="24"/>
          <w:szCs w:val="24"/>
        </w:rPr>
        <w:t>Dexametason</w:t>
      </w:r>
      <w:proofErr w:type="spellEnd"/>
      <w:r>
        <w:rPr>
          <w:sz w:val="24"/>
          <w:szCs w:val="24"/>
        </w:rPr>
        <w:t xml:space="preserve"> durchgehend mit wesentlich geringerer Dosis. Besser die </w:t>
      </w:r>
      <w:proofErr w:type="spellStart"/>
      <w:r>
        <w:rPr>
          <w:sz w:val="24"/>
          <w:szCs w:val="24"/>
        </w:rPr>
        <w:t>Dexametason</w:t>
      </w:r>
      <w:proofErr w:type="spellEnd"/>
      <w:r>
        <w:rPr>
          <w:sz w:val="24"/>
          <w:szCs w:val="24"/>
        </w:rPr>
        <w:t>-Dosis reduzieren als die Therapie ganz abzubrechen.</w:t>
      </w:r>
    </w:p>
    <w:p w:rsidR="000C0ED5" w:rsidRDefault="00802FFC" w:rsidP="00802FFC">
      <w:pPr>
        <w:pStyle w:val="Listenabsatz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709" w:right="-1" w:hanging="142"/>
        <w:rPr>
          <w:sz w:val="24"/>
          <w:szCs w:val="24"/>
        </w:rPr>
      </w:pPr>
      <w:r>
        <w:rPr>
          <w:sz w:val="24"/>
          <w:szCs w:val="24"/>
        </w:rPr>
        <w:t>B</w:t>
      </w:r>
      <w:r w:rsidR="0052063B">
        <w:rPr>
          <w:sz w:val="24"/>
          <w:szCs w:val="24"/>
        </w:rPr>
        <w:t xml:space="preserve">ei </w:t>
      </w:r>
      <w:proofErr w:type="spellStart"/>
      <w:r w:rsidR="0052063B">
        <w:rPr>
          <w:sz w:val="24"/>
          <w:szCs w:val="24"/>
        </w:rPr>
        <w:t>Len</w:t>
      </w:r>
      <w:r w:rsidR="0075593D">
        <w:rPr>
          <w:sz w:val="24"/>
          <w:szCs w:val="24"/>
        </w:rPr>
        <w:t>alidomid</w:t>
      </w:r>
      <w:proofErr w:type="spellEnd"/>
      <w:r w:rsidR="0075593D">
        <w:rPr>
          <w:sz w:val="24"/>
          <w:szCs w:val="24"/>
        </w:rPr>
        <w:t xml:space="preserve"> mit </w:t>
      </w:r>
      <w:proofErr w:type="spellStart"/>
      <w:r w:rsidR="0052063B">
        <w:rPr>
          <w:sz w:val="24"/>
          <w:szCs w:val="24"/>
        </w:rPr>
        <w:t>Dex</w:t>
      </w:r>
      <w:r w:rsidR="0075593D">
        <w:rPr>
          <w:sz w:val="24"/>
          <w:szCs w:val="24"/>
        </w:rPr>
        <w:t>ametation</w:t>
      </w:r>
      <w:proofErr w:type="spellEnd"/>
      <w:r w:rsidR="0052063B">
        <w:rPr>
          <w:sz w:val="24"/>
          <w:szCs w:val="24"/>
        </w:rPr>
        <w:t xml:space="preserve">: </w:t>
      </w:r>
      <w:r w:rsidR="00856074">
        <w:rPr>
          <w:sz w:val="24"/>
          <w:szCs w:val="24"/>
        </w:rPr>
        <w:t xml:space="preserve">   </w:t>
      </w:r>
      <w:r w:rsidR="0052063B">
        <w:rPr>
          <w:sz w:val="24"/>
          <w:szCs w:val="24"/>
        </w:rPr>
        <w:t xml:space="preserve">3 Monate Heparin-Bauchspritze. Bei </w:t>
      </w:r>
      <w:r w:rsidR="006D7DE1">
        <w:rPr>
          <w:sz w:val="24"/>
          <w:szCs w:val="24"/>
        </w:rPr>
        <w:t>guter</w:t>
      </w:r>
      <w:r w:rsidR="0052063B">
        <w:rPr>
          <w:sz w:val="24"/>
          <w:szCs w:val="24"/>
        </w:rPr>
        <w:t xml:space="preserve"> </w:t>
      </w:r>
      <w:r w:rsidR="006D7DE1">
        <w:rPr>
          <w:sz w:val="24"/>
          <w:szCs w:val="24"/>
        </w:rPr>
        <w:t>Thrombose-disposition reich</w:t>
      </w:r>
      <w:r w:rsidR="00F77DB7">
        <w:rPr>
          <w:sz w:val="24"/>
          <w:szCs w:val="24"/>
        </w:rPr>
        <w:t>t</w:t>
      </w:r>
      <w:r w:rsidR="006D7DE1">
        <w:rPr>
          <w:sz w:val="24"/>
          <w:szCs w:val="24"/>
        </w:rPr>
        <w:t xml:space="preserve"> </w:t>
      </w:r>
      <w:r w:rsidR="0052063B">
        <w:rPr>
          <w:sz w:val="24"/>
          <w:szCs w:val="24"/>
        </w:rPr>
        <w:t>danach</w:t>
      </w:r>
      <w:r w:rsidR="006D7DE1">
        <w:rPr>
          <w:sz w:val="24"/>
          <w:szCs w:val="24"/>
        </w:rPr>
        <w:t xml:space="preserve"> </w:t>
      </w:r>
      <w:r w:rsidR="0052063B">
        <w:rPr>
          <w:sz w:val="24"/>
          <w:szCs w:val="24"/>
        </w:rPr>
        <w:t>Aspirin</w:t>
      </w:r>
      <w:r w:rsidR="006D7DE1">
        <w:rPr>
          <w:sz w:val="24"/>
          <w:szCs w:val="24"/>
        </w:rPr>
        <w:t xml:space="preserve"> 100 mg/</w:t>
      </w:r>
      <w:proofErr w:type="spellStart"/>
      <w:r w:rsidR="006D7DE1">
        <w:rPr>
          <w:sz w:val="24"/>
          <w:szCs w:val="24"/>
        </w:rPr>
        <w:t>Tg</w:t>
      </w:r>
      <w:proofErr w:type="spellEnd"/>
      <w:r w:rsidR="000C0569">
        <w:rPr>
          <w:sz w:val="24"/>
          <w:szCs w:val="24"/>
        </w:rPr>
        <w:t xml:space="preserve"> auf Dauer</w:t>
      </w:r>
      <w:r w:rsidR="006D7DE1">
        <w:rPr>
          <w:sz w:val="24"/>
          <w:szCs w:val="24"/>
        </w:rPr>
        <w:t xml:space="preserve"> </w:t>
      </w:r>
      <w:r w:rsidR="00771E93">
        <w:rPr>
          <w:sz w:val="24"/>
          <w:szCs w:val="24"/>
        </w:rPr>
        <w:t>[</w:t>
      </w:r>
      <w:r w:rsidR="00F77DB7">
        <w:rPr>
          <w:sz w:val="24"/>
          <w:szCs w:val="24"/>
        </w:rPr>
        <w:t>Empfehlung</w:t>
      </w:r>
      <w:r w:rsidR="00771E93">
        <w:rPr>
          <w:sz w:val="24"/>
          <w:szCs w:val="24"/>
        </w:rPr>
        <w:t xml:space="preserve"> Med.-UNI Heidelberg]</w:t>
      </w:r>
      <w:r>
        <w:rPr>
          <w:sz w:val="24"/>
          <w:szCs w:val="24"/>
        </w:rPr>
        <w:t>.</w:t>
      </w:r>
    </w:p>
    <w:p w:rsidR="0052063B" w:rsidRDefault="000C0ED5" w:rsidP="007B4791">
      <w:pPr>
        <w:pStyle w:val="Listenabsatz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709" w:right="-142" w:hanging="142"/>
        <w:rPr>
          <w:sz w:val="24"/>
          <w:szCs w:val="24"/>
        </w:rPr>
      </w:pPr>
      <w:r>
        <w:rPr>
          <w:sz w:val="24"/>
          <w:szCs w:val="24"/>
        </w:rPr>
        <w:t xml:space="preserve">Keine EPO-Substitution bei Therapie-induzierter Anämie </w:t>
      </w:r>
      <w:r w:rsidR="00771E93">
        <w:rPr>
          <w:sz w:val="24"/>
          <w:szCs w:val="24"/>
        </w:rPr>
        <w:t>[</w:t>
      </w:r>
      <w:proofErr w:type="spellStart"/>
      <w:r w:rsidR="00771E93">
        <w:rPr>
          <w:sz w:val="24"/>
          <w:szCs w:val="24"/>
        </w:rPr>
        <w:t>Hdlbg</w:t>
      </w:r>
      <w:proofErr w:type="spellEnd"/>
      <w:r w:rsidR="00771E93">
        <w:rPr>
          <w:sz w:val="24"/>
          <w:szCs w:val="24"/>
        </w:rPr>
        <w:t>. SOP]</w:t>
      </w:r>
      <w:r>
        <w:rPr>
          <w:sz w:val="24"/>
          <w:szCs w:val="24"/>
        </w:rPr>
        <w:t>.</w:t>
      </w:r>
    </w:p>
    <w:p w:rsidR="00C175E4" w:rsidRDefault="000C0ED5" w:rsidP="00AA2C04">
      <w:pPr>
        <w:pStyle w:val="Listenabsatz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 w:right="-142" w:hanging="142"/>
        <w:rPr>
          <w:sz w:val="24"/>
          <w:szCs w:val="24"/>
        </w:rPr>
      </w:pPr>
      <w:r>
        <w:rPr>
          <w:sz w:val="24"/>
          <w:szCs w:val="24"/>
        </w:rPr>
        <w:lastRenderedPageBreak/>
        <w:t>Polyneuropathie</w:t>
      </w:r>
      <w:r w:rsidR="00B571AE">
        <w:rPr>
          <w:sz w:val="24"/>
          <w:szCs w:val="24"/>
        </w:rPr>
        <w:t xml:space="preserve"> (PNP)</w:t>
      </w:r>
      <w:r w:rsidR="00E1256F">
        <w:rPr>
          <w:sz w:val="24"/>
          <w:szCs w:val="24"/>
        </w:rPr>
        <w:t xml:space="preserve"> </w:t>
      </w:r>
    </w:p>
    <w:p w:rsidR="000C0ED5" w:rsidRDefault="0099004E" w:rsidP="007B4791">
      <w:pPr>
        <w:pStyle w:val="Listenabsatz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709" w:right="-142" w:hanging="142"/>
        <w:rPr>
          <w:sz w:val="24"/>
          <w:szCs w:val="24"/>
        </w:rPr>
      </w:pPr>
      <w:r>
        <w:rPr>
          <w:sz w:val="24"/>
          <w:szCs w:val="24"/>
        </w:rPr>
        <w:t xml:space="preserve">Häufigkeit: </w:t>
      </w:r>
      <w:r w:rsidR="00802FFC">
        <w:rPr>
          <w:sz w:val="24"/>
          <w:szCs w:val="24"/>
        </w:rPr>
        <w:t xml:space="preserve">  </w:t>
      </w:r>
      <w:r w:rsidR="00E1256F" w:rsidRPr="00C175E4">
        <w:rPr>
          <w:sz w:val="24"/>
          <w:szCs w:val="24"/>
        </w:rPr>
        <w:t>40-80 % alle</w:t>
      </w:r>
      <w:r w:rsidR="00802FFC">
        <w:rPr>
          <w:sz w:val="24"/>
          <w:szCs w:val="24"/>
        </w:rPr>
        <w:t>r</w:t>
      </w:r>
      <w:r w:rsidR="00E1256F" w:rsidRPr="00C175E4">
        <w:rPr>
          <w:sz w:val="24"/>
          <w:szCs w:val="24"/>
        </w:rPr>
        <w:t xml:space="preserve"> vorbehandelten</w:t>
      </w:r>
      <w:r w:rsidR="00C175E4">
        <w:rPr>
          <w:sz w:val="24"/>
          <w:szCs w:val="24"/>
        </w:rPr>
        <w:t xml:space="preserve"> MM-</w:t>
      </w:r>
      <w:r w:rsidR="00E1256F" w:rsidRPr="00C175E4">
        <w:rPr>
          <w:sz w:val="24"/>
          <w:szCs w:val="24"/>
        </w:rPr>
        <w:t xml:space="preserve">Patienten </w:t>
      </w:r>
      <w:r w:rsidR="00DF5DED" w:rsidRPr="00DF5DED">
        <w:rPr>
          <w:sz w:val="24"/>
          <w:szCs w:val="24"/>
        </w:rPr>
        <w:t>[Richardson PG et al. 2010]</w:t>
      </w:r>
    </w:p>
    <w:p w:rsidR="00BF7943" w:rsidRDefault="00BF7943" w:rsidP="007B4791">
      <w:pPr>
        <w:pStyle w:val="Listenabsatz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709" w:right="-142" w:hanging="142"/>
        <w:rPr>
          <w:sz w:val="24"/>
          <w:szCs w:val="24"/>
        </w:rPr>
      </w:pPr>
      <w:r>
        <w:rPr>
          <w:sz w:val="24"/>
          <w:szCs w:val="24"/>
        </w:rPr>
        <w:t xml:space="preserve">Bei Auftreten der typischen Symptome </w:t>
      </w:r>
      <w:r w:rsidR="002C39DE">
        <w:rPr>
          <w:sz w:val="24"/>
          <w:szCs w:val="24"/>
        </w:rPr>
        <w:t>(Sensibilität, Motorik, Schmerzen oder Herzrasen, Schwindel und Durchfall) rasche Behandlung, ansonsten tritt häufig eine Manifestation ein.</w:t>
      </w:r>
    </w:p>
    <w:p w:rsidR="00B571AE" w:rsidRDefault="00037A86" w:rsidP="007B4791">
      <w:pPr>
        <w:pStyle w:val="Listenabsatz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709" w:right="-142" w:hanging="142"/>
        <w:rPr>
          <w:sz w:val="24"/>
          <w:szCs w:val="24"/>
        </w:rPr>
      </w:pPr>
      <w:r>
        <w:rPr>
          <w:sz w:val="24"/>
          <w:szCs w:val="24"/>
        </w:rPr>
        <w:t xml:space="preserve">PNP-Diagnose: </w:t>
      </w:r>
      <w:r w:rsidR="00B571AE">
        <w:rPr>
          <w:sz w:val="24"/>
          <w:szCs w:val="24"/>
        </w:rPr>
        <w:t xml:space="preserve"> </w:t>
      </w:r>
      <w:r w:rsidR="0028134E">
        <w:rPr>
          <w:sz w:val="24"/>
          <w:szCs w:val="24"/>
        </w:rPr>
        <w:t xml:space="preserve"> </w:t>
      </w:r>
      <w:r w:rsidR="00B571AE">
        <w:rPr>
          <w:sz w:val="24"/>
          <w:szCs w:val="24"/>
        </w:rPr>
        <w:t>Anamnese, gezielte Fragebögen</w:t>
      </w:r>
      <w:r>
        <w:rPr>
          <w:sz w:val="24"/>
          <w:szCs w:val="24"/>
        </w:rPr>
        <w:t>, Nervenleitgeschwindigkeit, etc.</w:t>
      </w:r>
      <w:r w:rsidR="00802FFC">
        <w:rPr>
          <w:sz w:val="24"/>
          <w:szCs w:val="24"/>
        </w:rPr>
        <w:t xml:space="preserve"> </w:t>
      </w:r>
      <w:r w:rsidR="00E1256F">
        <w:rPr>
          <w:sz w:val="24"/>
          <w:szCs w:val="24"/>
        </w:rPr>
        <w:t>Selbstt</w:t>
      </w:r>
      <w:r>
        <w:rPr>
          <w:sz w:val="24"/>
          <w:szCs w:val="24"/>
        </w:rPr>
        <w:t xml:space="preserve">est </w:t>
      </w:r>
      <w:r w:rsidR="0028134E">
        <w:rPr>
          <w:sz w:val="24"/>
          <w:szCs w:val="24"/>
        </w:rPr>
        <w:t xml:space="preserve">mittels </w:t>
      </w:r>
      <w:r>
        <w:rPr>
          <w:sz w:val="24"/>
          <w:szCs w:val="24"/>
        </w:rPr>
        <w:t xml:space="preserve">Stimmgabel am Hand- oder Fußknöchel:  </w:t>
      </w:r>
      <w:r w:rsidR="00E1256F">
        <w:rPr>
          <w:sz w:val="24"/>
          <w:szCs w:val="24"/>
        </w:rPr>
        <w:t>B</w:t>
      </w:r>
      <w:r>
        <w:rPr>
          <w:sz w:val="24"/>
          <w:szCs w:val="24"/>
        </w:rPr>
        <w:t>ei kurzem Vibrationsempfind</w:t>
      </w:r>
      <w:r w:rsidR="00E1256F">
        <w:rPr>
          <w:sz w:val="24"/>
          <w:szCs w:val="24"/>
        </w:rPr>
        <w:t xml:space="preserve">en </w:t>
      </w:r>
      <w:r w:rsidR="0028134E">
        <w:rPr>
          <w:sz w:val="24"/>
          <w:szCs w:val="24"/>
        </w:rPr>
        <w:t>besteht ein</w:t>
      </w:r>
      <w:r w:rsidR="00E1256F" w:rsidRPr="00E1256F">
        <w:rPr>
          <w:sz w:val="24"/>
          <w:szCs w:val="24"/>
        </w:rPr>
        <w:t xml:space="preserve"> </w:t>
      </w:r>
      <w:r w:rsidR="00E1256F">
        <w:rPr>
          <w:sz w:val="24"/>
          <w:szCs w:val="24"/>
        </w:rPr>
        <w:t>PNP</w:t>
      </w:r>
      <w:r w:rsidR="0028134E">
        <w:rPr>
          <w:sz w:val="24"/>
          <w:szCs w:val="24"/>
        </w:rPr>
        <w:t>-Risiko.</w:t>
      </w:r>
    </w:p>
    <w:p w:rsidR="003C4074" w:rsidRPr="00DF5DED" w:rsidRDefault="00DF06A3" w:rsidP="007B4791">
      <w:pPr>
        <w:pStyle w:val="Listenabsatz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709" w:right="-142" w:hanging="142"/>
        <w:rPr>
          <w:sz w:val="24"/>
          <w:szCs w:val="24"/>
        </w:rPr>
      </w:pPr>
      <w:r>
        <w:rPr>
          <w:sz w:val="24"/>
          <w:szCs w:val="24"/>
        </w:rPr>
        <w:t>Risikofaktor</w:t>
      </w:r>
      <w:r w:rsidR="00E77792">
        <w:rPr>
          <w:sz w:val="24"/>
          <w:szCs w:val="24"/>
        </w:rPr>
        <w:t xml:space="preserve">en: </w:t>
      </w:r>
      <w:r w:rsidR="0028134E">
        <w:rPr>
          <w:sz w:val="24"/>
          <w:szCs w:val="24"/>
        </w:rPr>
        <w:t xml:space="preserve">  </w:t>
      </w:r>
      <w:r w:rsidR="00E77792">
        <w:rPr>
          <w:sz w:val="24"/>
          <w:szCs w:val="24"/>
        </w:rPr>
        <w:t>Thalidomid</w:t>
      </w:r>
      <w:r w:rsidR="00D70DA8">
        <w:rPr>
          <w:sz w:val="24"/>
          <w:szCs w:val="24"/>
        </w:rPr>
        <w:t xml:space="preserve"> (</w:t>
      </w:r>
      <w:proofErr w:type="spellStart"/>
      <w:r w:rsidR="00D70DA8">
        <w:rPr>
          <w:sz w:val="24"/>
          <w:szCs w:val="24"/>
        </w:rPr>
        <w:t>TiPNP</w:t>
      </w:r>
      <w:proofErr w:type="spellEnd"/>
      <w:r w:rsidR="00D70DA8">
        <w:rPr>
          <w:sz w:val="24"/>
          <w:szCs w:val="24"/>
        </w:rPr>
        <w:t xml:space="preserve">) </w:t>
      </w:r>
      <w:r w:rsidR="00E77792">
        <w:rPr>
          <w:sz w:val="24"/>
          <w:szCs w:val="24"/>
        </w:rPr>
        <w:t>und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Bortezo</w:t>
      </w:r>
      <w:r w:rsidR="00E77792">
        <w:rPr>
          <w:sz w:val="24"/>
          <w:szCs w:val="24"/>
        </w:rPr>
        <w:t>mib</w:t>
      </w:r>
      <w:proofErr w:type="spellEnd"/>
      <w:r w:rsidR="00D70DA8">
        <w:rPr>
          <w:sz w:val="24"/>
          <w:szCs w:val="24"/>
        </w:rPr>
        <w:t xml:space="preserve"> (</w:t>
      </w:r>
      <w:proofErr w:type="spellStart"/>
      <w:r w:rsidR="00D70DA8">
        <w:rPr>
          <w:sz w:val="24"/>
          <w:szCs w:val="24"/>
        </w:rPr>
        <w:t>BiPNP</w:t>
      </w:r>
      <w:proofErr w:type="spellEnd"/>
      <w:r w:rsidR="00D70DA8">
        <w:rPr>
          <w:sz w:val="24"/>
          <w:szCs w:val="24"/>
        </w:rPr>
        <w:t>)</w:t>
      </w:r>
      <w:r w:rsidR="00E77792">
        <w:rPr>
          <w:sz w:val="24"/>
          <w:szCs w:val="24"/>
        </w:rPr>
        <w:t xml:space="preserve">. </w:t>
      </w:r>
      <w:r w:rsidR="00DF5DED" w:rsidRPr="00DF5DED">
        <w:rPr>
          <w:sz w:val="24"/>
          <w:szCs w:val="24"/>
        </w:rPr>
        <w:t>[Richardson PG et al. 2010]</w:t>
      </w:r>
      <w:r w:rsidR="002B18F3">
        <w:rPr>
          <w:sz w:val="24"/>
          <w:szCs w:val="24"/>
        </w:rPr>
        <w:br/>
      </w:r>
      <w:proofErr w:type="spellStart"/>
      <w:r w:rsidR="002B18F3">
        <w:rPr>
          <w:sz w:val="24"/>
          <w:szCs w:val="24"/>
        </w:rPr>
        <w:t>Botezomib</w:t>
      </w:r>
      <w:proofErr w:type="spellEnd"/>
      <w:r w:rsidR="002B18F3">
        <w:rPr>
          <w:sz w:val="24"/>
          <w:szCs w:val="24"/>
        </w:rPr>
        <w:t xml:space="preserve"> in subkutane Gabe reduziert PNP um 30% bei gleicher Wirkung!</w:t>
      </w:r>
      <w:r w:rsidR="002B18F3" w:rsidRPr="00CA10A9">
        <w:rPr>
          <w:sz w:val="24"/>
          <w:szCs w:val="24"/>
        </w:rPr>
        <w:t xml:space="preserve"> </w:t>
      </w:r>
      <w:r w:rsidR="00771E93">
        <w:rPr>
          <w:sz w:val="24"/>
          <w:szCs w:val="24"/>
        </w:rPr>
        <w:t>[</w:t>
      </w:r>
      <w:r w:rsidR="002B18F3" w:rsidRPr="00CA10A9">
        <w:rPr>
          <w:sz w:val="24"/>
          <w:szCs w:val="24"/>
        </w:rPr>
        <w:t>Moreau  2008/</w:t>
      </w:r>
      <w:r w:rsidR="00771E93">
        <w:rPr>
          <w:sz w:val="24"/>
          <w:szCs w:val="24"/>
        </w:rPr>
        <w:t>11]</w:t>
      </w:r>
      <w:r w:rsidR="003C4074">
        <w:rPr>
          <w:sz w:val="24"/>
          <w:szCs w:val="24"/>
        </w:rPr>
        <w:br/>
      </w:r>
      <w:r w:rsidR="00A73820">
        <w:rPr>
          <w:sz w:val="24"/>
          <w:szCs w:val="24"/>
        </w:rPr>
        <w:t>Besserung in über 60% der Fälle wenn</w:t>
      </w:r>
      <w:r w:rsidR="00DF5DED">
        <w:rPr>
          <w:sz w:val="24"/>
          <w:szCs w:val="24"/>
        </w:rPr>
        <w:t xml:space="preserve"> </w:t>
      </w:r>
      <w:proofErr w:type="spellStart"/>
      <w:r w:rsidR="00A73820">
        <w:rPr>
          <w:sz w:val="24"/>
          <w:szCs w:val="24"/>
        </w:rPr>
        <w:t>BiPN</w:t>
      </w:r>
      <w:proofErr w:type="spellEnd"/>
      <w:r w:rsidR="00A73820">
        <w:rPr>
          <w:sz w:val="24"/>
          <w:szCs w:val="24"/>
        </w:rPr>
        <w:t xml:space="preserve"> </w:t>
      </w:r>
      <w:r w:rsidR="00DF5DED">
        <w:rPr>
          <w:sz w:val="24"/>
          <w:szCs w:val="24"/>
        </w:rPr>
        <w:t>frühzeitig erkannt</w:t>
      </w:r>
      <w:r w:rsidR="00A73820">
        <w:rPr>
          <w:sz w:val="24"/>
          <w:szCs w:val="24"/>
        </w:rPr>
        <w:t xml:space="preserve"> wird</w:t>
      </w:r>
      <w:r w:rsidR="00DF5DED">
        <w:rPr>
          <w:sz w:val="24"/>
          <w:szCs w:val="24"/>
        </w:rPr>
        <w:t xml:space="preserve"> [Richardson PG et al. 2010]</w:t>
      </w:r>
    </w:p>
    <w:p w:rsidR="0046503A" w:rsidRDefault="002B18F3" w:rsidP="007B4791">
      <w:pPr>
        <w:pStyle w:val="Listenabsatz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709" w:right="-142" w:hanging="142"/>
        <w:rPr>
          <w:sz w:val="24"/>
          <w:szCs w:val="24"/>
        </w:rPr>
      </w:pPr>
      <w:r>
        <w:rPr>
          <w:sz w:val="24"/>
          <w:szCs w:val="24"/>
        </w:rPr>
        <w:t>Bei rein motorischen und s</w:t>
      </w:r>
      <w:r w:rsidR="003C4074">
        <w:rPr>
          <w:sz w:val="24"/>
          <w:szCs w:val="24"/>
        </w:rPr>
        <w:t>ensiblen Symptomen Physiothera</w:t>
      </w:r>
      <w:r>
        <w:rPr>
          <w:sz w:val="24"/>
          <w:szCs w:val="24"/>
        </w:rPr>
        <w:t>pie</w:t>
      </w:r>
      <w:r w:rsidR="0028134E">
        <w:rPr>
          <w:sz w:val="24"/>
          <w:szCs w:val="24"/>
        </w:rPr>
        <w:t xml:space="preserve"> anwenden</w:t>
      </w:r>
      <w:r w:rsidR="00854129">
        <w:rPr>
          <w:sz w:val="24"/>
          <w:szCs w:val="24"/>
        </w:rPr>
        <w:t xml:space="preserve">. </w:t>
      </w:r>
      <w:r>
        <w:rPr>
          <w:sz w:val="24"/>
          <w:szCs w:val="24"/>
        </w:rPr>
        <w:t>Bei</w:t>
      </w:r>
      <w:r w:rsidR="0085412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Schmerzen </w:t>
      </w:r>
      <w:r w:rsidR="0028134E">
        <w:rPr>
          <w:sz w:val="24"/>
          <w:szCs w:val="24"/>
        </w:rPr>
        <w:t xml:space="preserve">die </w:t>
      </w:r>
      <w:r w:rsidR="00854129">
        <w:rPr>
          <w:sz w:val="24"/>
          <w:szCs w:val="24"/>
        </w:rPr>
        <w:t>Dosis</w:t>
      </w:r>
      <w:r w:rsidR="0028134E">
        <w:rPr>
          <w:sz w:val="24"/>
          <w:szCs w:val="24"/>
        </w:rPr>
        <w:t xml:space="preserve"> </w:t>
      </w:r>
      <w:r w:rsidR="00854129">
        <w:rPr>
          <w:sz w:val="24"/>
          <w:szCs w:val="24"/>
        </w:rPr>
        <w:t>an</w:t>
      </w:r>
      <w:r w:rsidR="0028134E">
        <w:rPr>
          <w:sz w:val="24"/>
          <w:szCs w:val="24"/>
        </w:rPr>
        <w:t>passen</w:t>
      </w:r>
      <w:r w:rsidR="00854129">
        <w:rPr>
          <w:sz w:val="24"/>
          <w:szCs w:val="24"/>
        </w:rPr>
        <w:t xml:space="preserve"> und </w:t>
      </w:r>
      <w:r w:rsidR="00372DFB">
        <w:rPr>
          <w:sz w:val="24"/>
          <w:szCs w:val="24"/>
        </w:rPr>
        <w:t>vorsichtiger</w:t>
      </w:r>
      <w:r w:rsidR="0028134E">
        <w:rPr>
          <w:sz w:val="24"/>
          <w:szCs w:val="24"/>
        </w:rPr>
        <w:t xml:space="preserve"> </w:t>
      </w:r>
      <w:r w:rsidR="00854129">
        <w:rPr>
          <w:sz w:val="24"/>
          <w:szCs w:val="24"/>
        </w:rPr>
        <w:t>Medikamente</w:t>
      </w:r>
      <w:r w:rsidR="00372DFB">
        <w:rPr>
          <w:sz w:val="24"/>
          <w:szCs w:val="24"/>
        </w:rPr>
        <w:t>neinsatz</w:t>
      </w:r>
      <w:r w:rsidR="00854129">
        <w:rPr>
          <w:sz w:val="24"/>
          <w:szCs w:val="24"/>
        </w:rPr>
        <w:t xml:space="preserve"> (Antidepressiva</w:t>
      </w:r>
      <w:r w:rsidR="003C4074">
        <w:rPr>
          <w:sz w:val="24"/>
          <w:szCs w:val="24"/>
        </w:rPr>
        <w:t>/-</w:t>
      </w:r>
      <w:proofErr w:type="spellStart"/>
      <w:r w:rsidR="003C4074">
        <w:rPr>
          <w:sz w:val="24"/>
          <w:szCs w:val="24"/>
        </w:rPr>
        <w:t>e</w:t>
      </w:r>
      <w:r w:rsidR="00372DFB">
        <w:rPr>
          <w:sz w:val="24"/>
          <w:szCs w:val="24"/>
        </w:rPr>
        <w:t>pileptika</w:t>
      </w:r>
      <w:proofErr w:type="spellEnd"/>
      <w:r w:rsidR="00372DFB">
        <w:rPr>
          <w:sz w:val="24"/>
          <w:szCs w:val="24"/>
        </w:rPr>
        <w:t xml:space="preserve">, Opioide, </w:t>
      </w:r>
      <w:proofErr w:type="spellStart"/>
      <w:r w:rsidR="00372DFB">
        <w:rPr>
          <w:sz w:val="24"/>
          <w:szCs w:val="24"/>
        </w:rPr>
        <w:t>Cannabioide</w:t>
      </w:r>
      <w:proofErr w:type="spellEnd"/>
      <w:r w:rsidR="00372DFB">
        <w:rPr>
          <w:sz w:val="24"/>
          <w:szCs w:val="24"/>
        </w:rPr>
        <w:t>)</w:t>
      </w:r>
    </w:p>
    <w:p w:rsidR="000879AD" w:rsidRDefault="00191C54" w:rsidP="003E2FF4">
      <w:pPr>
        <w:autoSpaceDE w:val="0"/>
        <w:autoSpaceDN w:val="0"/>
        <w:adjustRightInd w:val="0"/>
        <w:spacing w:after="0" w:line="240" w:lineRule="auto"/>
        <w:ind w:left="284" w:right="-142"/>
        <w:rPr>
          <w:sz w:val="24"/>
          <w:szCs w:val="24"/>
        </w:rPr>
      </w:pPr>
      <w:r w:rsidRPr="00191C54">
        <w:rPr>
          <w:sz w:val="24"/>
          <w:szCs w:val="24"/>
        </w:rPr>
        <w:t>Mein Literatur</w:t>
      </w:r>
      <w:r w:rsidR="00074918">
        <w:rPr>
          <w:sz w:val="24"/>
          <w:szCs w:val="24"/>
        </w:rPr>
        <w:t>hin</w:t>
      </w:r>
      <w:r w:rsidRPr="00191C54">
        <w:rPr>
          <w:sz w:val="24"/>
          <w:szCs w:val="24"/>
        </w:rPr>
        <w:t xml:space="preserve">weis: </w:t>
      </w:r>
      <w:r w:rsidR="003E2FF4">
        <w:rPr>
          <w:sz w:val="24"/>
          <w:szCs w:val="24"/>
        </w:rPr>
        <w:t>„PNP, Ursachen und Behandlung</w:t>
      </w:r>
      <w:r w:rsidR="005C2628">
        <w:rPr>
          <w:sz w:val="24"/>
          <w:szCs w:val="24"/>
        </w:rPr>
        <w:t xml:space="preserve"> für </w:t>
      </w:r>
      <w:proofErr w:type="spellStart"/>
      <w:r w:rsidR="005C2628">
        <w:rPr>
          <w:sz w:val="24"/>
          <w:szCs w:val="24"/>
        </w:rPr>
        <w:t>PatientInnen</w:t>
      </w:r>
      <w:proofErr w:type="spellEnd"/>
      <w:r w:rsidR="003E2FF4">
        <w:rPr>
          <w:sz w:val="24"/>
          <w:szCs w:val="24"/>
        </w:rPr>
        <w:t xml:space="preserve">“, </w:t>
      </w:r>
      <w:proofErr w:type="spellStart"/>
      <w:r w:rsidR="003E2FF4">
        <w:rPr>
          <w:sz w:val="24"/>
          <w:szCs w:val="24"/>
        </w:rPr>
        <w:t>Myeloma</w:t>
      </w:r>
      <w:proofErr w:type="spellEnd"/>
      <w:r w:rsidR="003E2FF4">
        <w:rPr>
          <w:sz w:val="24"/>
          <w:szCs w:val="24"/>
        </w:rPr>
        <w:t xml:space="preserve"> </w:t>
      </w:r>
      <w:proofErr w:type="spellStart"/>
      <w:r w:rsidR="003E2FF4">
        <w:rPr>
          <w:sz w:val="24"/>
          <w:szCs w:val="24"/>
        </w:rPr>
        <w:t>Euronet</w:t>
      </w:r>
      <w:proofErr w:type="spellEnd"/>
      <w:r w:rsidR="000879AD">
        <w:rPr>
          <w:sz w:val="24"/>
          <w:szCs w:val="24"/>
        </w:rPr>
        <w:br/>
        <w:t>Erhältlich bei div. Selbsthilfegruppen oder unter +49 (0)6142/32240</w:t>
      </w:r>
      <w:r w:rsidR="002A5755">
        <w:rPr>
          <w:sz w:val="24"/>
          <w:szCs w:val="24"/>
        </w:rPr>
        <w:t xml:space="preserve">, </w:t>
      </w:r>
      <w:r w:rsidR="002A5755" w:rsidRPr="00567662">
        <w:rPr>
          <w:sz w:val="24"/>
          <w:szCs w:val="24"/>
          <w:u w:val="single"/>
        </w:rPr>
        <w:t>www.myeloma</w:t>
      </w:r>
      <w:r w:rsidR="0088327C" w:rsidRPr="00567662">
        <w:rPr>
          <w:sz w:val="24"/>
          <w:szCs w:val="24"/>
          <w:u w:val="single"/>
        </w:rPr>
        <w:t>-euronet.org</w:t>
      </w:r>
      <w:r w:rsidR="005F3FF4">
        <w:rPr>
          <w:sz w:val="24"/>
          <w:szCs w:val="24"/>
        </w:rPr>
        <w:br/>
        <w:t xml:space="preserve">Oder: „Wohlbefinden trotz neuropathischer Schmerzen“, </w:t>
      </w:r>
      <w:proofErr w:type="spellStart"/>
      <w:r w:rsidR="005F3FF4">
        <w:rPr>
          <w:sz w:val="24"/>
          <w:szCs w:val="24"/>
        </w:rPr>
        <w:t>Astellas</w:t>
      </w:r>
      <w:proofErr w:type="spellEnd"/>
      <w:r w:rsidR="005F3FF4">
        <w:rPr>
          <w:sz w:val="24"/>
          <w:szCs w:val="24"/>
        </w:rPr>
        <w:t xml:space="preserve"> </w:t>
      </w:r>
      <w:proofErr w:type="spellStart"/>
      <w:r w:rsidR="005F3FF4">
        <w:rPr>
          <w:sz w:val="24"/>
          <w:szCs w:val="24"/>
        </w:rPr>
        <w:t>Pharma</w:t>
      </w:r>
      <w:proofErr w:type="spellEnd"/>
      <w:r w:rsidR="005F3FF4">
        <w:rPr>
          <w:sz w:val="24"/>
          <w:szCs w:val="24"/>
        </w:rPr>
        <w:t>/Wien, 01/8772668</w:t>
      </w:r>
    </w:p>
    <w:p w:rsidR="003E2FF4" w:rsidRPr="003E2FF4" w:rsidRDefault="003E2FF4" w:rsidP="003E2FF4">
      <w:pPr>
        <w:autoSpaceDE w:val="0"/>
        <w:autoSpaceDN w:val="0"/>
        <w:adjustRightInd w:val="0"/>
        <w:spacing w:after="0" w:line="240" w:lineRule="auto"/>
        <w:ind w:left="284" w:right="-142"/>
        <w:rPr>
          <w:sz w:val="24"/>
          <w:szCs w:val="24"/>
        </w:rPr>
      </w:pPr>
    </w:p>
    <w:p w:rsidR="0046503A" w:rsidRPr="00F2190A" w:rsidRDefault="0046503A" w:rsidP="00892FDA">
      <w:pPr>
        <w:pStyle w:val="Listenabsatz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284" w:right="-142"/>
        <w:rPr>
          <w:sz w:val="24"/>
          <w:szCs w:val="24"/>
        </w:rPr>
      </w:pPr>
      <w:r>
        <w:rPr>
          <w:sz w:val="24"/>
          <w:szCs w:val="24"/>
        </w:rPr>
        <w:t>Forum 6</w:t>
      </w:r>
      <w:r w:rsidRPr="0046503A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Pr="00892FDA">
        <w:rPr>
          <w:b/>
          <w:sz w:val="28"/>
          <w:szCs w:val="24"/>
        </w:rPr>
        <w:t>Gesprächsforum für Angehörige</w:t>
      </w:r>
      <w:r w:rsidR="00892FDA" w:rsidRPr="00892FDA">
        <w:rPr>
          <w:b/>
          <w:sz w:val="28"/>
          <w:szCs w:val="24"/>
        </w:rPr>
        <w:t>;</w:t>
      </w:r>
      <w:r w:rsidRPr="00892FDA">
        <w:rPr>
          <w:sz w:val="28"/>
          <w:szCs w:val="24"/>
        </w:rPr>
        <w:t xml:space="preserve"> </w:t>
      </w:r>
      <w:r w:rsidR="00892FDA" w:rsidRPr="00892FDA">
        <w:rPr>
          <w:i/>
          <w:sz w:val="28"/>
          <w:szCs w:val="24"/>
        </w:rPr>
        <w:t>B. Reimann, SHG-Verband Myelom BRD</w:t>
      </w:r>
    </w:p>
    <w:p w:rsidR="00F2190A" w:rsidRDefault="00F2190A" w:rsidP="00F2190A">
      <w:pPr>
        <w:pStyle w:val="Listenabsatz"/>
        <w:autoSpaceDE w:val="0"/>
        <w:autoSpaceDN w:val="0"/>
        <w:adjustRightInd w:val="0"/>
        <w:spacing w:after="0" w:line="240" w:lineRule="auto"/>
        <w:ind w:left="284" w:right="-142"/>
        <w:rPr>
          <w:sz w:val="24"/>
          <w:szCs w:val="24"/>
        </w:rPr>
      </w:pPr>
      <w:r w:rsidRPr="00F2190A">
        <w:rPr>
          <w:sz w:val="24"/>
          <w:szCs w:val="24"/>
        </w:rPr>
        <w:t>Zusammenfassung aus den Vortragsunterlagen (</w:t>
      </w:r>
      <w:r w:rsidR="00491E47" w:rsidRPr="00491E47">
        <w:rPr>
          <w:sz w:val="24"/>
          <w:szCs w:val="24"/>
        </w:rPr>
        <w:t>Besuch nicht möglich da paralleles Forum</w:t>
      </w:r>
      <w:r w:rsidRPr="00F2190A">
        <w:rPr>
          <w:sz w:val="24"/>
          <w:szCs w:val="24"/>
        </w:rPr>
        <w:t>)</w:t>
      </w:r>
    </w:p>
    <w:p w:rsidR="00F2190A" w:rsidRDefault="00B24584" w:rsidP="00B24584">
      <w:pPr>
        <w:pStyle w:val="Listenabsatz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 w:right="-142" w:hanging="142"/>
        <w:rPr>
          <w:sz w:val="24"/>
          <w:szCs w:val="24"/>
        </w:rPr>
      </w:pPr>
      <w:r>
        <w:rPr>
          <w:sz w:val="24"/>
          <w:szCs w:val="24"/>
        </w:rPr>
        <w:t xml:space="preserve">MM-Erkrankte leben in einer, für sie </w:t>
      </w:r>
      <w:proofErr w:type="gramStart"/>
      <w:r>
        <w:rPr>
          <w:sz w:val="24"/>
          <w:szCs w:val="24"/>
        </w:rPr>
        <w:t>ertragbaren</w:t>
      </w:r>
      <w:r w:rsidR="009F484E">
        <w:rPr>
          <w:sz w:val="24"/>
          <w:szCs w:val="24"/>
        </w:rPr>
        <w:t>,</w:t>
      </w:r>
      <w:r>
        <w:rPr>
          <w:sz w:val="24"/>
          <w:szCs w:val="24"/>
        </w:rPr>
        <w:t xml:space="preserve"> aber für Gesunde kaum nachvollzieh</w:t>
      </w:r>
      <w:r w:rsidR="009F484E">
        <w:rPr>
          <w:sz w:val="24"/>
          <w:szCs w:val="24"/>
        </w:rPr>
        <w:t>baren</w:t>
      </w:r>
      <w:proofErr w:type="gramEnd"/>
      <w:r>
        <w:rPr>
          <w:sz w:val="24"/>
          <w:szCs w:val="24"/>
        </w:rPr>
        <w:t xml:space="preserve"> </w:t>
      </w:r>
      <w:r w:rsidR="009F484E">
        <w:rPr>
          <w:sz w:val="24"/>
          <w:szCs w:val="24"/>
        </w:rPr>
        <w:t>Welt.</w:t>
      </w:r>
    </w:p>
    <w:p w:rsidR="006E5F90" w:rsidRDefault="009F484E" w:rsidP="0033783A">
      <w:pPr>
        <w:pStyle w:val="Listenabsatz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 w:right="-142" w:hanging="142"/>
        <w:rPr>
          <w:sz w:val="24"/>
          <w:szCs w:val="24"/>
        </w:rPr>
      </w:pPr>
      <w:r w:rsidRPr="006E5F90">
        <w:rPr>
          <w:sz w:val="24"/>
          <w:szCs w:val="24"/>
        </w:rPr>
        <w:t>Angehörige sind zutiefst erschüttert und finden auf viele Fragen keine Antworten</w:t>
      </w:r>
      <w:r w:rsidR="006E5F90" w:rsidRPr="006E5F90">
        <w:rPr>
          <w:sz w:val="24"/>
          <w:szCs w:val="24"/>
        </w:rPr>
        <w:t>.</w:t>
      </w:r>
      <w:r w:rsidR="001B0CE9">
        <w:rPr>
          <w:sz w:val="24"/>
          <w:szCs w:val="24"/>
        </w:rPr>
        <w:t xml:space="preserve"> Sie wollen aber </w:t>
      </w:r>
      <w:r w:rsidR="00372DFB">
        <w:rPr>
          <w:sz w:val="24"/>
          <w:szCs w:val="24"/>
        </w:rPr>
        <w:t>Stütze und Halt für die B</w:t>
      </w:r>
      <w:r w:rsidR="001B0CE9">
        <w:rPr>
          <w:sz w:val="24"/>
          <w:szCs w:val="24"/>
        </w:rPr>
        <w:t>etroffenen sein.</w:t>
      </w:r>
      <w:r w:rsidR="006E5F90" w:rsidRPr="006E5F90">
        <w:rPr>
          <w:sz w:val="24"/>
          <w:szCs w:val="24"/>
        </w:rPr>
        <w:t xml:space="preserve"> Das kann </w:t>
      </w:r>
      <w:r w:rsidR="006E5F90">
        <w:rPr>
          <w:sz w:val="24"/>
          <w:szCs w:val="24"/>
        </w:rPr>
        <w:t>ü</w:t>
      </w:r>
      <w:r w:rsidR="006E5F90" w:rsidRPr="006E5F90">
        <w:rPr>
          <w:sz w:val="24"/>
          <w:szCs w:val="24"/>
        </w:rPr>
        <w:t>ber Jahre zu körperlicher und seelischer Erschöpfung führen</w:t>
      </w:r>
      <w:r w:rsidR="006E5F90">
        <w:rPr>
          <w:sz w:val="24"/>
          <w:szCs w:val="24"/>
        </w:rPr>
        <w:t xml:space="preserve"> wodurch die </w:t>
      </w:r>
      <w:r w:rsidR="001B0CE9">
        <w:rPr>
          <w:sz w:val="24"/>
          <w:szCs w:val="24"/>
        </w:rPr>
        <w:t>eigene</w:t>
      </w:r>
      <w:r w:rsidR="006E5F90" w:rsidRPr="006E5F90">
        <w:rPr>
          <w:sz w:val="24"/>
          <w:szCs w:val="24"/>
        </w:rPr>
        <w:t xml:space="preserve"> Gesundheit</w:t>
      </w:r>
      <w:r w:rsidR="006E5F90">
        <w:rPr>
          <w:sz w:val="24"/>
          <w:szCs w:val="24"/>
        </w:rPr>
        <w:t xml:space="preserve"> gefährdet wird</w:t>
      </w:r>
      <w:r w:rsidR="006E5F90" w:rsidRPr="006E5F90">
        <w:rPr>
          <w:sz w:val="24"/>
          <w:szCs w:val="24"/>
        </w:rPr>
        <w:t xml:space="preserve">. </w:t>
      </w:r>
    </w:p>
    <w:p w:rsidR="001B0CE9" w:rsidRPr="006E5F90" w:rsidRDefault="001B0CE9" w:rsidP="0033783A">
      <w:pPr>
        <w:pStyle w:val="Listenabsatz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 w:right="-142" w:hanging="142"/>
        <w:rPr>
          <w:sz w:val="24"/>
          <w:szCs w:val="24"/>
        </w:rPr>
      </w:pPr>
      <w:r>
        <w:rPr>
          <w:sz w:val="24"/>
          <w:szCs w:val="24"/>
        </w:rPr>
        <w:t>Hilfe</w:t>
      </w:r>
      <w:r w:rsidR="00923408">
        <w:rPr>
          <w:sz w:val="24"/>
          <w:szCs w:val="24"/>
        </w:rPr>
        <w:t xml:space="preserve"> und neue Wege können</w:t>
      </w:r>
      <w:r>
        <w:rPr>
          <w:sz w:val="24"/>
          <w:szCs w:val="24"/>
        </w:rPr>
        <w:t xml:space="preserve"> </w:t>
      </w:r>
      <w:r w:rsidR="005353DD">
        <w:rPr>
          <w:sz w:val="24"/>
          <w:szCs w:val="24"/>
        </w:rPr>
        <w:t xml:space="preserve">durch Erfahrungsaustausch, Freunde und Verwandte </w:t>
      </w:r>
      <w:r w:rsidR="00923408">
        <w:rPr>
          <w:sz w:val="24"/>
          <w:szCs w:val="24"/>
        </w:rPr>
        <w:t>gefunden werden</w:t>
      </w:r>
      <w:r w:rsidR="005408D3">
        <w:rPr>
          <w:sz w:val="24"/>
          <w:szCs w:val="24"/>
        </w:rPr>
        <w:t xml:space="preserve"> um Trauer, Mitleid, Verzweiflung und Hoffnungslosigkeit zu bewältigen.</w:t>
      </w:r>
    </w:p>
    <w:p w:rsidR="00F2190A" w:rsidRPr="00F2190A" w:rsidRDefault="00F2190A" w:rsidP="00F2190A">
      <w:pPr>
        <w:pStyle w:val="Listenabsatz"/>
        <w:autoSpaceDE w:val="0"/>
        <w:autoSpaceDN w:val="0"/>
        <w:adjustRightInd w:val="0"/>
        <w:spacing w:after="0" w:line="240" w:lineRule="auto"/>
        <w:ind w:left="284" w:right="-142"/>
        <w:rPr>
          <w:sz w:val="24"/>
          <w:szCs w:val="24"/>
        </w:rPr>
      </w:pPr>
    </w:p>
    <w:p w:rsidR="00892FDA" w:rsidRPr="0046503A" w:rsidRDefault="00892FDA" w:rsidP="00892FDA">
      <w:pPr>
        <w:pStyle w:val="Listenabsatz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284" w:right="-142"/>
        <w:rPr>
          <w:sz w:val="24"/>
          <w:szCs w:val="24"/>
        </w:rPr>
      </w:pPr>
      <w:r>
        <w:rPr>
          <w:sz w:val="24"/>
          <w:szCs w:val="24"/>
        </w:rPr>
        <w:t>Forum 7</w:t>
      </w:r>
      <w:r w:rsidR="009604B3">
        <w:rPr>
          <w:sz w:val="24"/>
          <w:szCs w:val="24"/>
        </w:rPr>
        <w:t xml:space="preserve">: </w:t>
      </w:r>
      <w:r w:rsidR="009604B3" w:rsidRPr="009604B3">
        <w:rPr>
          <w:b/>
          <w:sz w:val="28"/>
          <w:szCs w:val="24"/>
        </w:rPr>
        <w:t>Psychologische Aspekte im Krankheitsverlauf;</w:t>
      </w:r>
      <w:r w:rsidR="009604B3">
        <w:rPr>
          <w:sz w:val="24"/>
          <w:szCs w:val="24"/>
        </w:rPr>
        <w:t xml:space="preserve"> </w:t>
      </w:r>
      <w:r w:rsidR="009604B3" w:rsidRPr="009604B3">
        <w:rPr>
          <w:i/>
          <w:sz w:val="28"/>
          <w:szCs w:val="24"/>
        </w:rPr>
        <w:t xml:space="preserve">D-Psych. D </w:t>
      </w:r>
      <w:proofErr w:type="spellStart"/>
      <w:r w:rsidR="009604B3" w:rsidRPr="009604B3">
        <w:rPr>
          <w:i/>
          <w:sz w:val="28"/>
          <w:szCs w:val="24"/>
        </w:rPr>
        <w:t>Tönnessen</w:t>
      </w:r>
      <w:proofErr w:type="spellEnd"/>
    </w:p>
    <w:p w:rsidR="005408D3" w:rsidRPr="00491E47" w:rsidRDefault="005408D3" w:rsidP="00491E47">
      <w:pPr>
        <w:autoSpaceDE w:val="0"/>
        <w:autoSpaceDN w:val="0"/>
        <w:adjustRightInd w:val="0"/>
        <w:spacing w:after="0" w:line="240" w:lineRule="auto"/>
        <w:ind w:left="284" w:right="-142"/>
        <w:rPr>
          <w:sz w:val="24"/>
          <w:szCs w:val="24"/>
        </w:rPr>
      </w:pPr>
      <w:r w:rsidRPr="00491E47">
        <w:rPr>
          <w:sz w:val="24"/>
          <w:szCs w:val="24"/>
        </w:rPr>
        <w:t>Zusammenfassung aus den Vortragsunterlagen (Besuch nicht möglich</w:t>
      </w:r>
      <w:r w:rsidR="00491E47">
        <w:rPr>
          <w:sz w:val="24"/>
          <w:szCs w:val="24"/>
        </w:rPr>
        <w:t xml:space="preserve"> da</w:t>
      </w:r>
      <w:r w:rsidR="00491E47" w:rsidRPr="00491E47">
        <w:rPr>
          <w:sz w:val="24"/>
          <w:szCs w:val="24"/>
        </w:rPr>
        <w:t xml:space="preserve"> paralleles Forum</w:t>
      </w:r>
      <w:r w:rsidRPr="00491E47">
        <w:rPr>
          <w:sz w:val="24"/>
          <w:szCs w:val="24"/>
        </w:rPr>
        <w:t>)</w:t>
      </w:r>
    </w:p>
    <w:p w:rsidR="0046503A" w:rsidRDefault="00E240D0" w:rsidP="00CA15DE">
      <w:pPr>
        <w:pStyle w:val="Listenabsatz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 w:right="-142" w:hanging="142"/>
        <w:rPr>
          <w:sz w:val="24"/>
          <w:szCs w:val="24"/>
        </w:rPr>
      </w:pPr>
      <w:r>
        <w:rPr>
          <w:sz w:val="24"/>
          <w:szCs w:val="24"/>
        </w:rPr>
        <w:t>Die s</w:t>
      </w:r>
      <w:r w:rsidR="0011163F">
        <w:rPr>
          <w:sz w:val="24"/>
          <w:szCs w:val="24"/>
        </w:rPr>
        <w:t>ogenannte</w:t>
      </w:r>
      <w:r>
        <w:rPr>
          <w:sz w:val="24"/>
          <w:szCs w:val="24"/>
        </w:rPr>
        <w:t xml:space="preserve"> „Krebspersönlichkeit“ gibt es nicht. Vielmehr scheint eine gewisse Flexibilität im Umgang mit den Belastungen günstig. Psychot</w:t>
      </w:r>
      <w:r w:rsidR="00CA15DE">
        <w:rPr>
          <w:sz w:val="24"/>
          <w:szCs w:val="24"/>
        </w:rPr>
        <w:t xml:space="preserve">herapeutische Interventionen haben keinen direkten Einfluss auf </w:t>
      </w:r>
      <w:proofErr w:type="spellStart"/>
      <w:r w:rsidR="00CA15DE">
        <w:rPr>
          <w:sz w:val="24"/>
          <w:szCs w:val="24"/>
        </w:rPr>
        <w:t>Rezidivrate</w:t>
      </w:r>
      <w:proofErr w:type="spellEnd"/>
      <w:r w:rsidR="00CA15DE">
        <w:rPr>
          <w:sz w:val="24"/>
          <w:szCs w:val="24"/>
        </w:rPr>
        <w:t xml:space="preserve"> oder Überlebenszeit.</w:t>
      </w:r>
    </w:p>
    <w:p w:rsidR="00CA15DE" w:rsidRPr="00E240D0" w:rsidRDefault="004B0FE0" w:rsidP="00CA15DE">
      <w:pPr>
        <w:pStyle w:val="Listenabsatz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 w:right="-142" w:hanging="142"/>
        <w:rPr>
          <w:sz w:val="24"/>
          <w:szCs w:val="24"/>
        </w:rPr>
      </w:pPr>
      <w:r>
        <w:rPr>
          <w:sz w:val="24"/>
          <w:szCs w:val="24"/>
        </w:rPr>
        <w:t>Lt. Studien zeigen ca. 30% Patienten mit versch. Krebs</w:t>
      </w:r>
      <w:r w:rsidR="0011163F">
        <w:rPr>
          <w:sz w:val="24"/>
          <w:szCs w:val="24"/>
        </w:rPr>
        <w:t>arten</w:t>
      </w:r>
      <w:r>
        <w:rPr>
          <w:sz w:val="24"/>
          <w:szCs w:val="24"/>
        </w:rPr>
        <w:t xml:space="preserve"> depressive Episoden und Angs</w:t>
      </w:r>
      <w:r w:rsidR="00923408">
        <w:rPr>
          <w:sz w:val="24"/>
          <w:szCs w:val="24"/>
        </w:rPr>
        <w:t>t</w:t>
      </w:r>
      <w:r>
        <w:rPr>
          <w:sz w:val="24"/>
          <w:szCs w:val="24"/>
        </w:rPr>
        <w:t>störungen.</w:t>
      </w:r>
      <w:r w:rsidR="0011163F">
        <w:rPr>
          <w:sz w:val="24"/>
          <w:szCs w:val="24"/>
        </w:rPr>
        <w:t xml:space="preserve"> In etwa ebenso viele wünschen sich professionelle psychotherapeutische Behandlung. Jedoch gibt es keine Psychotherapie gegen Krebs!</w:t>
      </w:r>
    </w:p>
    <w:p w:rsidR="005408D3" w:rsidRPr="0046503A" w:rsidRDefault="005408D3" w:rsidP="0046503A">
      <w:pPr>
        <w:autoSpaceDE w:val="0"/>
        <w:autoSpaceDN w:val="0"/>
        <w:adjustRightInd w:val="0"/>
        <w:spacing w:after="0" w:line="240" w:lineRule="auto"/>
        <w:ind w:right="-142"/>
        <w:rPr>
          <w:sz w:val="24"/>
          <w:szCs w:val="24"/>
        </w:rPr>
      </w:pPr>
    </w:p>
    <w:p w:rsidR="00FC4FF1" w:rsidRPr="00A048C0" w:rsidRDefault="00FC4FF1" w:rsidP="00FC4FF1">
      <w:pPr>
        <w:pStyle w:val="Listenabsatz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/>
        <w:rPr>
          <w:i/>
          <w:sz w:val="28"/>
        </w:rPr>
      </w:pPr>
      <w:r w:rsidRPr="00FC4FF1">
        <w:rPr>
          <w:rFonts w:cs="MetaMedium-Roman"/>
          <w:b/>
          <w:sz w:val="28"/>
        </w:rPr>
        <w:t>Einführung zu den Laborwerten</w:t>
      </w:r>
      <w:r w:rsidRPr="00A048C0">
        <w:rPr>
          <w:rFonts w:cs="MetaMedium-Roman"/>
          <w:b/>
          <w:sz w:val="28"/>
        </w:rPr>
        <w:t>;</w:t>
      </w:r>
      <w:r w:rsidRPr="00A048C0">
        <w:rPr>
          <w:rFonts w:cs="MetaMedium-Roman"/>
          <w:sz w:val="28"/>
        </w:rPr>
        <w:t xml:space="preserve"> </w:t>
      </w:r>
      <w:r w:rsidRPr="00FC4FF1">
        <w:rPr>
          <w:rFonts w:cs="MetaMedium-Roman"/>
          <w:i/>
          <w:sz w:val="28"/>
        </w:rPr>
        <w:t xml:space="preserve">Dr. Elias K. Mai, </w:t>
      </w:r>
      <w:proofErr w:type="spellStart"/>
      <w:r w:rsidRPr="00FC4FF1">
        <w:rPr>
          <w:rFonts w:cs="MetaMedium-Roman"/>
          <w:i/>
          <w:sz w:val="28"/>
        </w:rPr>
        <w:t>Med</w:t>
      </w:r>
      <w:proofErr w:type="spellEnd"/>
      <w:r w:rsidRPr="00FC4FF1">
        <w:rPr>
          <w:rFonts w:cs="MetaMedium-Roman"/>
          <w:i/>
          <w:sz w:val="28"/>
        </w:rPr>
        <w:t xml:space="preserve">-Uni Heidelberg </w:t>
      </w:r>
    </w:p>
    <w:p w:rsidR="00024B59" w:rsidRDefault="00B0385E" w:rsidP="00AA2C04">
      <w:pPr>
        <w:autoSpaceDE w:val="0"/>
        <w:autoSpaceDN w:val="0"/>
        <w:adjustRightInd w:val="0"/>
        <w:spacing w:after="0" w:line="240" w:lineRule="auto"/>
        <w:ind w:left="426" w:right="-142" w:hanging="141"/>
        <w:rPr>
          <w:sz w:val="24"/>
          <w:szCs w:val="24"/>
        </w:rPr>
      </w:pPr>
      <w:r>
        <w:rPr>
          <w:sz w:val="24"/>
          <w:szCs w:val="24"/>
        </w:rPr>
        <w:t>Zusammenfassung:</w:t>
      </w:r>
    </w:p>
    <w:p w:rsidR="0089235B" w:rsidRDefault="00024B59" w:rsidP="00AA2C04">
      <w:pPr>
        <w:pStyle w:val="Listenabsatz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 w:right="-142" w:hanging="141"/>
        <w:rPr>
          <w:sz w:val="24"/>
          <w:szCs w:val="24"/>
        </w:rPr>
      </w:pPr>
      <w:r w:rsidRPr="00024B59">
        <w:rPr>
          <w:sz w:val="24"/>
          <w:szCs w:val="24"/>
        </w:rPr>
        <w:t xml:space="preserve">Laborwerte geben dem </w:t>
      </w:r>
      <w:r>
        <w:rPr>
          <w:sz w:val="24"/>
          <w:szCs w:val="24"/>
        </w:rPr>
        <w:t>Patienten neben den klinischen Zeichen Warnhinweise zu Erkrankung</w:t>
      </w:r>
      <w:r w:rsidR="00923408">
        <w:rPr>
          <w:sz w:val="24"/>
          <w:szCs w:val="24"/>
        </w:rPr>
        <w:t>.</w:t>
      </w:r>
    </w:p>
    <w:p w:rsidR="00024B59" w:rsidRDefault="00024B59" w:rsidP="00AA2C04">
      <w:pPr>
        <w:pStyle w:val="Listenabsatz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 w:right="-142" w:hanging="141"/>
        <w:rPr>
          <w:sz w:val="24"/>
          <w:szCs w:val="24"/>
        </w:rPr>
      </w:pPr>
      <w:r>
        <w:rPr>
          <w:sz w:val="24"/>
          <w:szCs w:val="24"/>
        </w:rPr>
        <w:t xml:space="preserve">Die Verlaufsbeurteilung sollte </w:t>
      </w:r>
      <w:r w:rsidR="0030064E">
        <w:rPr>
          <w:sz w:val="24"/>
          <w:szCs w:val="24"/>
        </w:rPr>
        <w:t>für jeden Patienten</w:t>
      </w:r>
      <w:r>
        <w:rPr>
          <w:sz w:val="24"/>
          <w:szCs w:val="24"/>
        </w:rPr>
        <w:t xml:space="preserve"> nachvollziehbar sein</w:t>
      </w:r>
      <w:r w:rsidR="009F2329">
        <w:rPr>
          <w:sz w:val="24"/>
          <w:szCs w:val="24"/>
        </w:rPr>
        <w:t xml:space="preserve"> und ein Gespräch mit dem Arzt auf Augenhöhe ermöglichen</w:t>
      </w:r>
      <w:r w:rsidR="008E3E9D">
        <w:rPr>
          <w:sz w:val="24"/>
          <w:szCs w:val="24"/>
        </w:rPr>
        <w:t xml:space="preserve"> um die Behandlung mittragen zu können.</w:t>
      </w:r>
    </w:p>
    <w:p w:rsidR="0030064E" w:rsidRPr="00024B59" w:rsidRDefault="008E3E9D" w:rsidP="00AA2C04">
      <w:pPr>
        <w:pStyle w:val="Listenabsatz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 w:right="-142" w:hanging="141"/>
        <w:rPr>
          <w:sz w:val="24"/>
          <w:szCs w:val="24"/>
        </w:rPr>
      </w:pPr>
      <w:r>
        <w:rPr>
          <w:sz w:val="24"/>
          <w:szCs w:val="24"/>
        </w:rPr>
        <w:t>Unabdingbar ist</w:t>
      </w:r>
      <w:r w:rsidR="00372DFB">
        <w:rPr>
          <w:sz w:val="24"/>
          <w:szCs w:val="24"/>
        </w:rPr>
        <w:t xml:space="preserve"> jedoch</w:t>
      </w:r>
      <w:r>
        <w:rPr>
          <w:sz w:val="24"/>
          <w:szCs w:val="24"/>
        </w:rPr>
        <w:t xml:space="preserve"> die ärztliche Einschätzung</w:t>
      </w:r>
      <w:r w:rsidR="00372DFB">
        <w:rPr>
          <w:sz w:val="24"/>
          <w:szCs w:val="24"/>
        </w:rPr>
        <w:t xml:space="preserve"> aufgrund</w:t>
      </w:r>
      <w:r>
        <w:rPr>
          <w:sz w:val="24"/>
          <w:szCs w:val="24"/>
        </w:rPr>
        <w:t xml:space="preserve"> aller vorliegenden Befunde und des persönlichen klinischen</w:t>
      </w:r>
      <w:r w:rsidR="00C90919">
        <w:rPr>
          <w:sz w:val="24"/>
          <w:szCs w:val="24"/>
        </w:rPr>
        <w:t xml:space="preserve"> </w:t>
      </w:r>
      <w:r>
        <w:rPr>
          <w:sz w:val="24"/>
          <w:szCs w:val="24"/>
        </w:rPr>
        <w:t>Bef</w:t>
      </w:r>
      <w:r w:rsidR="00C90919">
        <w:rPr>
          <w:sz w:val="24"/>
          <w:szCs w:val="24"/>
        </w:rPr>
        <w:t>indens.</w:t>
      </w:r>
      <w:r w:rsidR="0030064E">
        <w:rPr>
          <w:sz w:val="24"/>
          <w:szCs w:val="24"/>
        </w:rPr>
        <w:t xml:space="preserve"> </w:t>
      </w:r>
    </w:p>
    <w:p w:rsidR="009241CE" w:rsidRDefault="009F2329" w:rsidP="005C2628">
      <w:pPr>
        <w:autoSpaceDE w:val="0"/>
        <w:autoSpaceDN w:val="0"/>
        <w:adjustRightInd w:val="0"/>
        <w:spacing w:after="0" w:line="240" w:lineRule="auto"/>
        <w:ind w:left="284" w:right="-142" w:firstLine="1"/>
        <w:rPr>
          <w:sz w:val="24"/>
          <w:szCs w:val="24"/>
        </w:rPr>
      </w:pPr>
      <w:r>
        <w:rPr>
          <w:sz w:val="24"/>
          <w:szCs w:val="24"/>
        </w:rPr>
        <w:t xml:space="preserve">Mein </w:t>
      </w:r>
      <w:r w:rsidR="00074918">
        <w:rPr>
          <w:sz w:val="24"/>
          <w:szCs w:val="24"/>
        </w:rPr>
        <w:t>Literaturhin</w:t>
      </w:r>
      <w:r>
        <w:rPr>
          <w:sz w:val="24"/>
          <w:szCs w:val="24"/>
        </w:rPr>
        <w:t>weis:</w:t>
      </w:r>
      <w:r w:rsidR="005C2628">
        <w:rPr>
          <w:sz w:val="24"/>
          <w:szCs w:val="24"/>
        </w:rPr>
        <w:t xml:space="preserve"> „</w:t>
      </w:r>
      <w:r w:rsidR="00AC7710">
        <w:rPr>
          <w:sz w:val="24"/>
          <w:szCs w:val="24"/>
        </w:rPr>
        <w:t>Patientenfibel MM Labor-Diagnostik</w:t>
      </w:r>
      <w:r w:rsidR="005C2628">
        <w:rPr>
          <w:sz w:val="24"/>
          <w:szCs w:val="24"/>
        </w:rPr>
        <w:t>“</w:t>
      </w:r>
      <w:r w:rsidR="002A5755">
        <w:rPr>
          <w:sz w:val="24"/>
          <w:szCs w:val="24"/>
        </w:rPr>
        <w:t xml:space="preserve"> mit verständlichen Informationen;</w:t>
      </w:r>
      <w:r w:rsidR="005C2628">
        <w:rPr>
          <w:sz w:val="24"/>
          <w:szCs w:val="24"/>
        </w:rPr>
        <w:t xml:space="preserve"> </w:t>
      </w:r>
      <w:r w:rsidR="00AC7710">
        <w:rPr>
          <w:sz w:val="24"/>
          <w:szCs w:val="24"/>
        </w:rPr>
        <w:t>Deutsche Leukämie- &amp; Lymphom-Hilfe,  +49</w:t>
      </w:r>
      <w:r w:rsidR="004840E9">
        <w:rPr>
          <w:sz w:val="24"/>
          <w:szCs w:val="24"/>
        </w:rPr>
        <w:t xml:space="preserve">(0)228/33889200; </w:t>
      </w:r>
      <w:r w:rsidR="002A5755">
        <w:rPr>
          <w:sz w:val="24"/>
          <w:szCs w:val="24"/>
        </w:rPr>
        <w:t>oder</w:t>
      </w:r>
      <w:r w:rsidR="004840E9">
        <w:rPr>
          <w:sz w:val="24"/>
          <w:szCs w:val="24"/>
        </w:rPr>
        <w:t xml:space="preserve"> </w:t>
      </w:r>
      <w:hyperlink r:id="rId7" w:history="1">
        <w:r w:rsidR="00923408" w:rsidRPr="00567BE6">
          <w:rPr>
            <w:rStyle w:val="Hyperlink"/>
            <w:color w:val="auto"/>
            <w:sz w:val="24"/>
            <w:szCs w:val="24"/>
          </w:rPr>
          <w:t>info@leukaemie-hilfe.de</w:t>
        </w:r>
      </w:hyperlink>
      <w:r w:rsidR="00923408" w:rsidRPr="00567BE6">
        <w:rPr>
          <w:sz w:val="24"/>
          <w:szCs w:val="24"/>
        </w:rPr>
        <w:t xml:space="preserve"> </w:t>
      </w:r>
      <w:r w:rsidR="005C2628">
        <w:rPr>
          <w:sz w:val="24"/>
          <w:szCs w:val="24"/>
        </w:rPr>
        <w:br/>
      </w:r>
    </w:p>
    <w:p w:rsidR="009241CE" w:rsidRPr="001938D5" w:rsidRDefault="009241CE" w:rsidP="009241CE">
      <w:pPr>
        <w:pStyle w:val="Listenabsatz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/>
        <w:rPr>
          <w:sz w:val="28"/>
        </w:rPr>
      </w:pPr>
      <w:r w:rsidRPr="009241CE">
        <w:rPr>
          <w:rFonts w:cs="MetaMedium-Roman"/>
          <w:b/>
          <w:sz w:val="28"/>
        </w:rPr>
        <w:t xml:space="preserve">Gesprächsrunde zum Thema: </w:t>
      </w:r>
      <w:r w:rsidR="001938D5" w:rsidRPr="001938D5">
        <w:rPr>
          <w:rFonts w:cs="MetaMedium-Roman"/>
          <w:sz w:val="28"/>
        </w:rPr>
        <w:t>Studien in Klinik und Praxis</w:t>
      </w:r>
      <w:r w:rsidRPr="001938D5">
        <w:rPr>
          <w:rFonts w:cs="MetaMedium-Roman"/>
          <w:sz w:val="28"/>
        </w:rPr>
        <w:t xml:space="preserve"> </w:t>
      </w:r>
    </w:p>
    <w:p w:rsidR="001938D5" w:rsidRPr="001938D5" w:rsidRDefault="001938D5" w:rsidP="009241CE">
      <w:pPr>
        <w:pStyle w:val="Listenabsatz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/>
        <w:rPr>
          <w:sz w:val="24"/>
        </w:rPr>
      </w:pPr>
      <w:r w:rsidRPr="001938D5">
        <w:rPr>
          <w:rFonts w:cs="MetaMedium-Roman"/>
          <w:b/>
          <w:sz w:val="28"/>
        </w:rPr>
        <w:t>Zusammenfassung und Schlusswort;</w:t>
      </w:r>
      <w:r w:rsidRPr="001938D5">
        <w:rPr>
          <w:rFonts w:cs="MetaNormal-Italic"/>
          <w:i/>
          <w:iCs/>
          <w:sz w:val="28"/>
        </w:rPr>
        <w:t xml:space="preserve"> Prof. Dr. Hartmut Goldschmidt</w:t>
      </w:r>
    </w:p>
    <w:p w:rsidR="002F3507" w:rsidRDefault="002F3507" w:rsidP="002F3507">
      <w:pPr>
        <w:autoSpaceDE w:val="0"/>
        <w:autoSpaceDN w:val="0"/>
        <w:adjustRightInd w:val="0"/>
        <w:spacing w:after="0" w:line="240" w:lineRule="auto"/>
        <w:ind w:left="-142" w:right="-142"/>
        <w:rPr>
          <w:sz w:val="24"/>
          <w:szCs w:val="24"/>
        </w:rPr>
      </w:pPr>
    </w:p>
    <w:p w:rsidR="00C674CF" w:rsidRPr="008C738D" w:rsidRDefault="00C674CF" w:rsidP="002F3507">
      <w:pPr>
        <w:autoSpaceDE w:val="0"/>
        <w:autoSpaceDN w:val="0"/>
        <w:adjustRightInd w:val="0"/>
        <w:spacing w:after="0" w:line="240" w:lineRule="auto"/>
        <w:ind w:left="-142" w:right="-142"/>
        <w:rPr>
          <w:sz w:val="24"/>
          <w:szCs w:val="24"/>
        </w:rPr>
      </w:pPr>
      <w:r>
        <w:rPr>
          <w:sz w:val="24"/>
          <w:szCs w:val="24"/>
        </w:rPr>
        <w:t xml:space="preserve">Noch vor Jahresende werden sämtliche Vorträge im Netz unter </w:t>
      </w:r>
      <w:hyperlink r:id="rId8" w:history="1">
        <w:r w:rsidR="00AA2C04" w:rsidRPr="00567BE6">
          <w:rPr>
            <w:rStyle w:val="Hyperlink"/>
            <w:color w:val="auto"/>
            <w:sz w:val="24"/>
            <w:szCs w:val="24"/>
          </w:rPr>
          <w:t>www.klinikum.uni-heidelberg.de</w:t>
        </w:r>
      </w:hyperlink>
      <w:r w:rsidR="00AA2C0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abrufbar sein. </w:t>
      </w:r>
      <w:proofErr w:type="spellStart"/>
      <w:r>
        <w:rPr>
          <w:sz w:val="24"/>
          <w:szCs w:val="24"/>
        </w:rPr>
        <w:t>Weiters</w:t>
      </w:r>
      <w:proofErr w:type="spellEnd"/>
      <w:r>
        <w:rPr>
          <w:sz w:val="24"/>
          <w:szCs w:val="24"/>
        </w:rPr>
        <w:t xml:space="preserve"> </w:t>
      </w:r>
      <w:r w:rsidR="00AA2C04">
        <w:rPr>
          <w:sz w:val="24"/>
          <w:szCs w:val="24"/>
        </w:rPr>
        <w:t>werden</w:t>
      </w:r>
      <w:r w:rsidR="00567662">
        <w:rPr>
          <w:sz w:val="24"/>
          <w:szCs w:val="24"/>
        </w:rPr>
        <w:t xml:space="preserve"> dann</w:t>
      </w:r>
      <w:r>
        <w:rPr>
          <w:sz w:val="24"/>
          <w:szCs w:val="24"/>
        </w:rPr>
        <w:t xml:space="preserve"> der MM-</w:t>
      </w:r>
      <w:r w:rsidR="00567662">
        <w:rPr>
          <w:sz w:val="24"/>
          <w:szCs w:val="24"/>
        </w:rPr>
        <w:t>Selbsthilfe Österreich</w:t>
      </w:r>
      <w:r>
        <w:rPr>
          <w:sz w:val="24"/>
          <w:szCs w:val="24"/>
        </w:rPr>
        <w:t xml:space="preserve"> entsprechende </w:t>
      </w:r>
      <w:proofErr w:type="spellStart"/>
      <w:r>
        <w:rPr>
          <w:sz w:val="24"/>
          <w:szCs w:val="24"/>
        </w:rPr>
        <w:t>DVD`s</w:t>
      </w:r>
      <w:proofErr w:type="spellEnd"/>
      <w:r>
        <w:rPr>
          <w:sz w:val="24"/>
          <w:szCs w:val="24"/>
        </w:rPr>
        <w:t xml:space="preserve"> zur Verfügung gestellt.</w:t>
      </w:r>
    </w:p>
    <w:sectPr w:rsidR="00C674CF" w:rsidRPr="008C738D" w:rsidSect="00567BE6">
      <w:footerReference w:type="default" r:id="rId9"/>
      <w:pgSz w:w="11906" w:h="16838"/>
      <w:pgMar w:top="1135" w:right="566" w:bottom="1134" w:left="993" w:header="708" w:footer="1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41E3" w:rsidRDefault="002941E3" w:rsidP="00567BE6">
      <w:pPr>
        <w:spacing w:after="0" w:line="240" w:lineRule="auto"/>
      </w:pPr>
      <w:r>
        <w:separator/>
      </w:r>
    </w:p>
  </w:endnote>
  <w:endnote w:type="continuationSeparator" w:id="0">
    <w:p w:rsidR="002941E3" w:rsidRDefault="002941E3" w:rsidP="00567B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taMedium-Roma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etaNormal-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BE6" w:rsidRDefault="00567BE6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  <w:sz w:val="24"/>
        <w:szCs w:val="24"/>
      </w:rPr>
    </w:pPr>
    <w:r w:rsidRPr="00882461">
      <w:rPr>
        <w:spacing w:val="60"/>
        <w:sz w:val="24"/>
        <w:szCs w:val="24"/>
        <w:lang w:val="de-DE"/>
      </w:rPr>
      <w:t>Seite</w:t>
    </w:r>
    <w:r w:rsidRPr="00882461">
      <w:rPr>
        <w:sz w:val="24"/>
        <w:szCs w:val="24"/>
        <w:lang w:val="de-DE"/>
      </w:rPr>
      <w:t xml:space="preserve"> </w:t>
    </w:r>
    <w:r w:rsidRPr="00882461">
      <w:rPr>
        <w:sz w:val="24"/>
        <w:szCs w:val="24"/>
      </w:rPr>
      <w:fldChar w:fldCharType="begin"/>
    </w:r>
    <w:r w:rsidRPr="00882461">
      <w:rPr>
        <w:sz w:val="24"/>
        <w:szCs w:val="24"/>
      </w:rPr>
      <w:instrText>PAGE   \* MERGEFORMAT</w:instrText>
    </w:r>
    <w:r w:rsidRPr="00882461">
      <w:rPr>
        <w:sz w:val="24"/>
        <w:szCs w:val="24"/>
      </w:rPr>
      <w:fldChar w:fldCharType="separate"/>
    </w:r>
    <w:r w:rsidR="003A7DB9" w:rsidRPr="003A7DB9">
      <w:rPr>
        <w:noProof/>
        <w:sz w:val="24"/>
        <w:szCs w:val="24"/>
        <w:lang w:val="de-DE"/>
      </w:rPr>
      <w:t>4</w:t>
    </w:r>
    <w:r w:rsidRPr="00882461">
      <w:rPr>
        <w:sz w:val="24"/>
        <w:szCs w:val="24"/>
      </w:rPr>
      <w:fldChar w:fldCharType="end"/>
    </w:r>
    <w:r w:rsidRPr="00882461">
      <w:rPr>
        <w:sz w:val="24"/>
        <w:szCs w:val="24"/>
        <w:lang w:val="de-DE"/>
      </w:rPr>
      <w:t xml:space="preserve"> | </w:t>
    </w:r>
    <w:r w:rsidRPr="00882461">
      <w:rPr>
        <w:sz w:val="24"/>
        <w:szCs w:val="24"/>
      </w:rPr>
      <w:fldChar w:fldCharType="begin"/>
    </w:r>
    <w:r w:rsidRPr="00882461">
      <w:rPr>
        <w:sz w:val="24"/>
        <w:szCs w:val="24"/>
      </w:rPr>
      <w:instrText>NUMPAGES  \* Arabic  \* MERGEFORMAT</w:instrText>
    </w:r>
    <w:r w:rsidRPr="00882461">
      <w:rPr>
        <w:sz w:val="24"/>
        <w:szCs w:val="24"/>
      </w:rPr>
      <w:fldChar w:fldCharType="separate"/>
    </w:r>
    <w:r w:rsidR="003A7DB9" w:rsidRPr="003A7DB9">
      <w:rPr>
        <w:noProof/>
        <w:sz w:val="24"/>
        <w:szCs w:val="24"/>
        <w:lang w:val="de-DE"/>
      </w:rPr>
      <w:t>4</w:t>
    </w:r>
    <w:r w:rsidRPr="00882461">
      <w:rPr>
        <w:sz w:val="24"/>
        <w:szCs w:val="24"/>
      </w:rPr>
      <w:fldChar w:fldCharType="end"/>
    </w:r>
  </w:p>
  <w:p w:rsidR="00567BE6" w:rsidRDefault="00567BE6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41E3" w:rsidRDefault="002941E3" w:rsidP="00567BE6">
      <w:pPr>
        <w:spacing w:after="0" w:line="240" w:lineRule="auto"/>
      </w:pPr>
      <w:r>
        <w:separator/>
      </w:r>
    </w:p>
  </w:footnote>
  <w:footnote w:type="continuationSeparator" w:id="0">
    <w:p w:rsidR="002941E3" w:rsidRDefault="002941E3" w:rsidP="00567B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7250F"/>
    <w:multiLevelType w:val="hybridMultilevel"/>
    <w:tmpl w:val="B9CECCE0"/>
    <w:lvl w:ilvl="0" w:tplc="79FE6ACE">
      <w:start w:val="1"/>
      <w:numFmt w:val="bullet"/>
      <w:lvlText w:val=""/>
      <w:lvlJc w:val="left"/>
      <w:pPr>
        <w:ind w:left="1146" w:hanging="360"/>
      </w:pPr>
      <w:rPr>
        <w:rFonts w:ascii="Symbol" w:hAnsi="Symbol" w:hint="default"/>
        <w:i w:val="0"/>
        <w:color w:val="auto"/>
      </w:rPr>
    </w:lvl>
    <w:lvl w:ilvl="1" w:tplc="0C0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E1C6EE6"/>
    <w:multiLevelType w:val="hybridMultilevel"/>
    <w:tmpl w:val="7F7E8880"/>
    <w:lvl w:ilvl="0" w:tplc="0C07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3019795C"/>
    <w:multiLevelType w:val="hybridMultilevel"/>
    <w:tmpl w:val="2E607962"/>
    <w:lvl w:ilvl="0" w:tplc="79FE6ACE">
      <w:start w:val="1"/>
      <w:numFmt w:val="bullet"/>
      <w:lvlText w:val=""/>
      <w:lvlJc w:val="left"/>
      <w:pPr>
        <w:ind w:left="1866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3" w15:restartNumberingAfterBreak="0">
    <w:nsid w:val="32273CCE"/>
    <w:multiLevelType w:val="hybridMultilevel"/>
    <w:tmpl w:val="CE5049D2"/>
    <w:lvl w:ilvl="0" w:tplc="0C07000F">
      <w:start w:val="1"/>
      <w:numFmt w:val="decimal"/>
      <w:lvlText w:val="%1."/>
      <w:lvlJc w:val="left"/>
      <w:pPr>
        <w:ind w:left="1004" w:hanging="360"/>
      </w:pPr>
    </w:lvl>
    <w:lvl w:ilvl="1" w:tplc="0C070019" w:tentative="1">
      <w:start w:val="1"/>
      <w:numFmt w:val="lowerLetter"/>
      <w:lvlText w:val="%2."/>
      <w:lvlJc w:val="left"/>
      <w:pPr>
        <w:ind w:left="1724" w:hanging="360"/>
      </w:pPr>
    </w:lvl>
    <w:lvl w:ilvl="2" w:tplc="0C07001B" w:tentative="1">
      <w:start w:val="1"/>
      <w:numFmt w:val="lowerRoman"/>
      <w:lvlText w:val="%3."/>
      <w:lvlJc w:val="right"/>
      <w:pPr>
        <w:ind w:left="2444" w:hanging="180"/>
      </w:pPr>
    </w:lvl>
    <w:lvl w:ilvl="3" w:tplc="0C07000F" w:tentative="1">
      <w:start w:val="1"/>
      <w:numFmt w:val="decimal"/>
      <w:lvlText w:val="%4."/>
      <w:lvlJc w:val="left"/>
      <w:pPr>
        <w:ind w:left="3164" w:hanging="360"/>
      </w:pPr>
    </w:lvl>
    <w:lvl w:ilvl="4" w:tplc="0C070019" w:tentative="1">
      <w:start w:val="1"/>
      <w:numFmt w:val="lowerLetter"/>
      <w:lvlText w:val="%5."/>
      <w:lvlJc w:val="left"/>
      <w:pPr>
        <w:ind w:left="3884" w:hanging="360"/>
      </w:pPr>
    </w:lvl>
    <w:lvl w:ilvl="5" w:tplc="0C07001B" w:tentative="1">
      <w:start w:val="1"/>
      <w:numFmt w:val="lowerRoman"/>
      <w:lvlText w:val="%6."/>
      <w:lvlJc w:val="right"/>
      <w:pPr>
        <w:ind w:left="4604" w:hanging="180"/>
      </w:pPr>
    </w:lvl>
    <w:lvl w:ilvl="6" w:tplc="0C07000F" w:tentative="1">
      <w:start w:val="1"/>
      <w:numFmt w:val="decimal"/>
      <w:lvlText w:val="%7."/>
      <w:lvlJc w:val="left"/>
      <w:pPr>
        <w:ind w:left="5324" w:hanging="360"/>
      </w:pPr>
    </w:lvl>
    <w:lvl w:ilvl="7" w:tplc="0C070019" w:tentative="1">
      <w:start w:val="1"/>
      <w:numFmt w:val="lowerLetter"/>
      <w:lvlText w:val="%8."/>
      <w:lvlJc w:val="left"/>
      <w:pPr>
        <w:ind w:left="6044" w:hanging="360"/>
      </w:pPr>
    </w:lvl>
    <w:lvl w:ilvl="8" w:tplc="0C0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3A6A2AE7"/>
    <w:multiLevelType w:val="hybridMultilevel"/>
    <w:tmpl w:val="484E5498"/>
    <w:lvl w:ilvl="0" w:tplc="0C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6B1494"/>
    <w:multiLevelType w:val="hybridMultilevel"/>
    <w:tmpl w:val="6C6AA7B4"/>
    <w:lvl w:ilvl="0" w:tplc="79FE6ACE">
      <w:start w:val="1"/>
      <w:numFmt w:val="bullet"/>
      <w:lvlText w:val=""/>
      <w:lvlJc w:val="left"/>
      <w:pPr>
        <w:ind w:left="1146" w:hanging="360"/>
      </w:pPr>
      <w:rPr>
        <w:rFonts w:ascii="Symbol" w:hAnsi="Symbol" w:hint="default"/>
        <w:i w:val="0"/>
        <w:color w:val="007E4A"/>
      </w:rPr>
    </w:lvl>
    <w:lvl w:ilvl="1" w:tplc="0C0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45FB6D83"/>
    <w:multiLevelType w:val="hybridMultilevel"/>
    <w:tmpl w:val="2BDE61D8"/>
    <w:lvl w:ilvl="0" w:tplc="FE8E3614">
      <w:start w:val="1"/>
      <w:numFmt w:val="bullet"/>
      <w:lvlText w:val=""/>
      <w:lvlJc w:val="left"/>
      <w:pPr>
        <w:ind w:left="1146" w:hanging="360"/>
      </w:pPr>
      <w:rPr>
        <w:rFonts w:ascii="Symbol" w:hAnsi="Symbol" w:hint="default"/>
        <w:i w:val="0"/>
        <w:color w:val="auto"/>
      </w:rPr>
    </w:lvl>
    <w:lvl w:ilvl="1" w:tplc="0C0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489B2B3C"/>
    <w:multiLevelType w:val="hybridMultilevel"/>
    <w:tmpl w:val="9DFC6C82"/>
    <w:lvl w:ilvl="0" w:tplc="47E462B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643AE6"/>
    <w:multiLevelType w:val="hybridMultilevel"/>
    <w:tmpl w:val="864A4A92"/>
    <w:lvl w:ilvl="0" w:tplc="0AACA69A">
      <w:start w:val="6"/>
      <w:numFmt w:val="bullet"/>
      <w:lvlText w:val="-"/>
      <w:lvlJc w:val="left"/>
      <w:pPr>
        <w:ind w:left="720" w:hanging="360"/>
      </w:pPr>
      <w:rPr>
        <w:rFonts w:ascii="MetaMedium-Roman" w:eastAsiaTheme="minorHAnsi" w:hAnsi="MetaMedium-Roman" w:cs="MetaMedium-Roman" w:hint="default"/>
        <w:i w:val="0"/>
        <w:color w:val="007E4A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6E52E1"/>
    <w:multiLevelType w:val="hybridMultilevel"/>
    <w:tmpl w:val="5F10462E"/>
    <w:lvl w:ilvl="0" w:tplc="79FE6ACE">
      <w:start w:val="1"/>
      <w:numFmt w:val="bullet"/>
      <w:lvlText w:val=""/>
      <w:lvlJc w:val="left"/>
      <w:pPr>
        <w:ind w:left="1146" w:hanging="360"/>
      </w:pPr>
      <w:rPr>
        <w:rFonts w:ascii="Symbol" w:hAnsi="Symbol" w:hint="default"/>
        <w:i w:val="0"/>
        <w:color w:val="007E4A"/>
      </w:rPr>
    </w:lvl>
    <w:lvl w:ilvl="1" w:tplc="0C0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5E44269B"/>
    <w:multiLevelType w:val="hybridMultilevel"/>
    <w:tmpl w:val="7D7C70B0"/>
    <w:lvl w:ilvl="0" w:tplc="0AACA69A">
      <w:start w:val="6"/>
      <w:numFmt w:val="bullet"/>
      <w:lvlText w:val="-"/>
      <w:lvlJc w:val="left"/>
      <w:pPr>
        <w:ind w:left="1004" w:hanging="360"/>
      </w:pPr>
      <w:rPr>
        <w:rFonts w:ascii="MetaMedium-Roman" w:eastAsiaTheme="minorHAnsi" w:hAnsi="MetaMedium-Roman" w:cs="MetaMedium-Roman" w:hint="default"/>
        <w:i w:val="0"/>
        <w:color w:val="007E4A"/>
      </w:rPr>
    </w:lvl>
    <w:lvl w:ilvl="1" w:tplc="0C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5E714C8C"/>
    <w:multiLevelType w:val="hybridMultilevel"/>
    <w:tmpl w:val="C7742A1A"/>
    <w:lvl w:ilvl="0" w:tplc="79FE6ACE">
      <w:start w:val="1"/>
      <w:numFmt w:val="bullet"/>
      <w:lvlText w:val=""/>
      <w:lvlJc w:val="left"/>
      <w:pPr>
        <w:ind w:left="1146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6C3E6263"/>
    <w:multiLevelType w:val="hybridMultilevel"/>
    <w:tmpl w:val="70469C90"/>
    <w:lvl w:ilvl="0" w:tplc="30DAA4C4">
      <w:start w:val="6"/>
      <w:numFmt w:val="bullet"/>
      <w:lvlText w:val="-"/>
      <w:lvlJc w:val="left"/>
      <w:pPr>
        <w:ind w:left="1146" w:hanging="360"/>
      </w:pPr>
      <w:rPr>
        <w:rFonts w:ascii="MetaMedium-Roman" w:eastAsiaTheme="minorHAnsi" w:hAnsi="MetaMedium-Roman" w:cs="MetaMedium-Roman" w:hint="default"/>
        <w:i w:val="0"/>
        <w:color w:val="auto"/>
      </w:rPr>
    </w:lvl>
    <w:lvl w:ilvl="1" w:tplc="0C0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70DA197E"/>
    <w:multiLevelType w:val="hybridMultilevel"/>
    <w:tmpl w:val="6906AC6E"/>
    <w:lvl w:ilvl="0" w:tplc="79FE6ACE">
      <w:start w:val="1"/>
      <w:numFmt w:val="bullet"/>
      <w:lvlText w:val=""/>
      <w:lvlJc w:val="left"/>
      <w:pPr>
        <w:ind w:left="1866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14" w15:restartNumberingAfterBreak="0">
    <w:nsid w:val="74565AAE"/>
    <w:multiLevelType w:val="hybridMultilevel"/>
    <w:tmpl w:val="F8CE94DA"/>
    <w:lvl w:ilvl="0" w:tplc="79FE6ACE">
      <w:start w:val="1"/>
      <w:numFmt w:val="bullet"/>
      <w:lvlText w:val=""/>
      <w:lvlJc w:val="left"/>
      <w:pPr>
        <w:ind w:left="1146" w:hanging="360"/>
      </w:pPr>
      <w:rPr>
        <w:rFonts w:ascii="Symbol" w:hAnsi="Symbol" w:hint="default"/>
        <w:i w:val="0"/>
        <w:color w:val="auto"/>
      </w:rPr>
    </w:lvl>
    <w:lvl w:ilvl="1" w:tplc="0C0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75476AD3"/>
    <w:multiLevelType w:val="hybridMultilevel"/>
    <w:tmpl w:val="51FEFDA4"/>
    <w:lvl w:ilvl="0" w:tplc="30DAA4C4">
      <w:start w:val="6"/>
      <w:numFmt w:val="bullet"/>
      <w:lvlText w:val="-"/>
      <w:lvlJc w:val="left"/>
      <w:pPr>
        <w:ind w:left="1146" w:hanging="360"/>
      </w:pPr>
      <w:rPr>
        <w:rFonts w:ascii="MetaMedium-Roman" w:eastAsiaTheme="minorHAnsi" w:hAnsi="MetaMedium-Roman" w:cs="MetaMedium-Roman" w:hint="default"/>
        <w:i w:val="0"/>
        <w:color w:val="auto"/>
      </w:rPr>
    </w:lvl>
    <w:lvl w:ilvl="1" w:tplc="0C0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0"/>
  </w:num>
  <w:num w:numId="4">
    <w:abstractNumId w:val="8"/>
  </w:num>
  <w:num w:numId="5">
    <w:abstractNumId w:val="15"/>
  </w:num>
  <w:num w:numId="6">
    <w:abstractNumId w:val="1"/>
  </w:num>
  <w:num w:numId="7">
    <w:abstractNumId w:val="11"/>
  </w:num>
  <w:num w:numId="8">
    <w:abstractNumId w:val="5"/>
  </w:num>
  <w:num w:numId="9">
    <w:abstractNumId w:val="9"/>
  </w:num>
  <w:num w:numId="10">
    <w:abstractNumId w:val="13"/>
  </w:num>
  <w:num w:numId="11">
    <w:abstractNumId w:val="6"/>
  </w:num>
  <w:num w:numId="12">
    <w:abstractNumId w:val="7"/>
  </w:num>
  <w:num w:numId="13">
    <w:abstractNumId w:val="2"/>
  </w:num>
  <w:num w:numId="14">
    <w:abstractNumId w:val="12"/>
  </w:num>
  <w:num w:numId="15">
    <w:abstractNumId w:val="14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BAB"/>
    <w:rsid w:val="00024B59"/>
    <w:rsid w:val="0003393A"/>
    <w:rsid w:val="00037A86"/>
    <w:rsid w:val="00061DE2"/>
    <w:rsid w:val="0006327E"/>
    <w:rsid w:val="00074918"/>
    <w:rsid w:val="0008759A"/>
    <w:rsid w:val="000879AD"/>
    <w:rsid w:val="000906D5"/>
    <w:rsid w:val="000C0569"/>
    <w:rsid w:val="000C0ED5"/>
    <w:rsid w:val="000C1672"/>
    <w:rsid w:val="000F0799"/>
    <w:rsid w:val="000F6CF3"/>
    <w:rsid w:val="00106AB9"/>
    <w:rsid w:val="0011163F"/>
    <w:rsid w:val="00111C05"/>
    <w:rsid w:val="001148A5"/>
    <w:rsid w:val="00124DDC"/>
    <w:rsid w:val="0012556A"/>
    <w:rsid w:val="001514C9"/>
    <w:rsid w:val="00152B6E"/>
    <w:rsid w:val="00154F1B"/>
    <w:rsid w:val="00160670"/>
    <w:rsid w:val="0016686D"/>
    <w:rsid w:val="0017472B"/>
    <w:rsid w:val="00191C54"/>
    <w:rsid w:val="001938D5"/>
    <w:rsid w:val="001B0CE9"/>
    <w:rsid w:val="001B19AC"/>
    <w:rsid w:val="001D7676"/>
    <w:rsid w:val="001F1ABC"/>
    <w:rsid w:val="00223B5B"/>
    <w:rsid w:val="00224A65"/>
    <w:rsid w:val="002351D6"/>
    <w:rsid w:val="0024213E"/>
    <w:rsid w:val="002426F5"/>
    <w:rsid w:val="00262877"/>
    <w:rsid w:val="00265DD2"/>
    <w:rsid w:val="002743D3"/>
    <w:rsid w:val="00276197"/>
    <w:rsid w:val="0028134E"/>
    <w:rsid w:val="002824E1"/>
    <w:rsid w:val="002863D9"/>
    <w:rsid w:val="002941E3"/>
    <w:rsid w:val="00294245"/>
    <w:rsid w:val="002A5755"/>
    <w:rsid w:val="002B18F3"/>
    <w:rsid w:val="002B40E8"/>
    <w:rsid w:val="002C39DE"/>
    <w:rsid w:val="002C7217"/>
    <w:rsid w:val="002F3507"/>
    <w:rsid w:val="002F6B5D"/>
    <w:rsid w:val="0030064E"/>
    <w:rsid w:val="003062BA"/>
    <w:rsid w:val="00325297"/>
    <w:rsid w:val="0036433C"/>
    <w:rsid w:val="00367CAE"/>
    <w:rsid w:val="00372DFB"/>
    <w:rsid w:val="003835D8"/>
    <w:rsid w:val="00393234"/>
    <w:rsid w:val="003936C8"/>
    <w:rsid w:val="003A4980"/>
    <w:rsid w:val="003A7DB9"/>
    <w:rsid w:val="003C4074"/>
    <w:rsid w:val="003D1ED7"/>
    <w:rsid w:val="003E2FF4"/>
    <w:rsid w:val="003F632D"/>
    <w:rsid w:val="00450312"/>
    <w:rsid w:val="00450B80"/>
    <w:rsid w:val="0045335D"/>
    <w:rsid w:val="0045636B"/>
    <w:rsid w:val="0046503A"/>
    <w:rsid w:val="00465F4B"/>
    <w:rsid w:val="004701F7"/>
    <w:rsid w:val="00476869"/>
    <w:rsid w:val="004840E9"/>
    <w:rsid w:val="00491E47"/>
    <w:rsid w:val="004936B1"/>
    <w:rsid w:val="00495E5F"/>
    <w:rsid w:val="004B0FE0"/>
    <w:rsid w:val="004B4A6C"/>
    <w:rsid w:val="004B77E6"/>
    <w:rsid w:val="004C0650"/>
    <w:rsid w:val="004E0940"/>
    <w:rsid w:val="005120F7"/>
    <w:rsid w:val="0052063B"/>
    <w:rsid w:val="005254E6"/>
    <w:rsid w:val="005353DD"/>
    <w:rsid w:val="005408D3"/>
    <w:rsid w:val="0055550D"/>
    <w:rsid w:val="00567662"/>
    <w:rsid w:val="00567BE6"/>
    <w:rsid w:val="00576295"/>
    <w:rsid w:val="00576BAB"/>
    <w:rsid w:val="00580790"/>
    <w:rsid w:val="005821D4"/>
    <w:rsid w:val="005A349D"/>
    <w:rsid w:val="005A7AE3"/>
    <w:rsid w:val="005C2628"/>
    <w:rsid w:val="005C4FCB"/>
    <w:rsid w:val="005D305E"/>
    <w:rsid w:val="005E2759"/>
    <w:rsid w:val="005E533C"/>
    <w:rsid w:val="005F3FF4"/>
    <w:rsid w:val="005F4BB4"/>
    <w:rsid w:val="0061245C"/>
    <w:rsid w:val="00615BD7"/>
    <w:rsid w:val="0062146B"/>
    <w:rsid w:val="0062355F"/>
    <w:rsid w:val="00647141"/>
    <w:rsid w:val="0064785B"/>
    <w:rsid w:val="00657D87"/>
    <w:rsid w:val="006650E1"/>
    <w:rsid w:val="00665179"/>
    <w:rsid w:val="00676897"/>
    <w:rsid w:val="00693914"/>
    <w:rsid w:val="006B32DF"/>
    <w:rsid w:val="006D7358"/>
    <w:rsid w:val="006D7DE1"/>
    <w:rsid w:val="006E1C7F"/>
    <w:rsid w:val="006E5F90"/>
    <w:rsid w:val="006F04C9"/>
    <w:rsid w:val="0070321F"/>
    <w:rsid w:val="0071030D"/>
    <w:rsid w:val="00711B71"/>
    <w:rsid w:val="00721B33"/>
    <w:rsid w:val="00722665"/>
    <w:rsid w:val="007261CA"/>
    <w:rsid w:val="007277BD"/>
    <w:rsid w:val="00740EA5"/>
    <w:rsid w:val="007471E5"/>
    <w:rsid w:val="0075593D"/>
    <w:rsid w:val="00761DE8"/>
    <w:rsid w:val="00771E93"/>
    <w:rsid w:val="0077552F"/>
    <w:rsid w:val="00786557"/>
    <w:rsid w:val="00791DFA"/>
    <w:rsid w:val="007B3CA6"/>
    <w:rsid w:val="007B4791"/>
    <w:rsid w:val="007C4076"/>
    <w:rsid w:val="007F01FD"/>
    <w:rsid w:val="00802FFC"/>
    <w:rsid w:val="008105C2"/>
    <w:rsid w:val="00820B9E"/>
    <w:rsid w:val="008216AB"/>
    <w:rsid w:val="008365C2"/>
    <w:rsid w:val="00840199"/>
    <w:rsid w:val="00854129"/>
    <w:rsid w:val="00856074"/>
    <w:rsid w:val="00865B9E"/>
    <w:rsid w:val="00882461"/>
    <w:rsid w:val="0088327C"/>
    <w:rsid w:val="0089235B"/>
    <w:rsid w:val="00892FDA"/>
    <w:rsid w:val="008A333C"/>
    <w:rsid w:val="008C738D"/>
    <w:rsid w:val="008D4527"/>
    <w:rsid w:val="008E3E9D"/>
    <w:rsid w:val="008E57E3"/>
    <w:rsid w:val="008F167E"/>
    <w:rsid w:val="00923408"/>
    <w:rsid w:val="009241CE"/>
    <w:rsid w:val="009454DF"/>
    <w:rsid w:val="0095635C"/>
    <w:rsid w:val="009604B3"/>
    <w:rsid w:val="0098262B"/>
    <w:rsid w:val="00986775"/>
    <w:rsid w:val="0099004E"/>
    <w:rsid w:val="009A09FF"/>
    <w:rsid w:val="009A78E8"/>
    <w:rsid w:val="009D4291"/>
    <w:rsid w:val="009E077C"/>
    <w:rsid w:val="009E2C19"/>
    <w:rsid w:val="009E41D9"/>
    <w:rsid w:val="009E5C3C"/>
    <w:rsid w:val="009F2329"/>
    <w:rsid w:val="009F484E"/>
    <w:rsid w:val="00A048C0"/>
    <w:rsid w:val="00A51FEA"/>
    <w:rsid w:val="00A52616"/>
    <w:rsid w:val="00A57DE3"/>
    <w:rsid w:val="00A6174C"/>
    <w:rsid w:val="00A6578C"/>
    <w:rsid w:val="00A73820"/>
    <w:rsid w:val="00A91442"/>
    <w:rsid w:val="00A91AE8"/>
    <w:rsid w:val="00A97B83"/>
    <w:rsid w:val="00AA2C04"/>
    <w:rsid w:val="00AB0C8A"/>
    <w:rsid w:val="00AC16ED"/>
    <w:rsid w:val="00AC3790"/>
    <w:rsid w:val="00AC7710"/>
    <w:rsid w:val="00AE1E55"/>
    <w:rsid w:val="00AE3005"/>
    <w:rsid w:val="00B0385E"/>
    <w:rsid w:val="00B12C71"/>
    <w:rsid w:val="00B20046"/>
    <w:rsid w:val="00B24584"/>
    <w:rsid w:val="00B35D9F"/>
    <w:rsid w:val="00B571AE"/>
    <w:rsid w:val="00B72833"/>
    <w:rsid w:val="00B74536"/>
    <w:rsid w:val="00B83915"/>
    <w:rsid w:val="00B83A71"/>
    <w:rsid w:val="00BA506D"/>
    <w:rsid w:val="00BC5F4B"/>
    <w:rsid w:val="00BD398C"/>
    <w:rsid w:val="00BE392A"/>
    <w:rsid w:val="00BE7208"/>
    <w:rsid w:val="00BF233B"/>
    <w:rsid w:val="00BF7943"/>
    <w:rsid w:val="00C152B2"/>
    <w:rsid w:val="00C158B9"/>
    <w:rsid w:val="00C175E4"/>
    <w:rsid w:val="00C1791D"/>
    <w:rsid w:val="00C3533D"/>
    <w:rsid w:val="00C61BEC"/>
    <w:rsid w:val="00C674CF"/>
    <w:rsid w:val="00C90919"/>
    <w:rsid w:val="00C97BB3"/>
    <w:rsid w:val="00CA10A9"/>
    <w:rsid w:val="00CA15DE"/>
    <w:rsid w:val="00CA2E88"/>
    <w:rsid w:val="00CB4B71"/>
    <w:rsid w:val="00CD01AA"/>
    <w:rsid w:val="00CD2265"/>
    <w:rsid w:val="00D122DD"/>
    <w:rsid w:val="00D248C3"/>
    <w:rsid w:val="00D51652"/>
    <w:rsid w:val="00D53981"/>
    <w:rsid w:val="00D54540"/>
    <w:rsid w:val="00D634D2"/>
    <w:rsid w:val="00D66016"/>
    <w:rsid w:val="00D70DA8"/>
    <w:rsid w:val="00D74B71"/>
    <w:rsid w:val="00D80C7E"/>
    <w:rsid w:val="00DD4B4B"/>
    <w:rsid w:val="00DE250E"/>
    <w:rsid w:val="00DE5529"/>
    <w:rsid w:val="00DF06A3"/>
    <w:rsid w:val="00DF5DED"/>
    <w:rsid w:val="00E1256F"/>
    <w:rsid w:val="00E23862"/>
    <w:rsid w:val="00E240D0"/>
    <w:rsid w:val="00E27C4D"/>
    <w:rsid w:val="00E301BC"/>
    <w:rsid w:val="00E51D65"/>
    <w:rsid w:val="00E529A9"/>
    <w:rsid w:val="00E54896"/>
    <w:rsid w:val="00E55EC4"/>
    <w:rsid w:val="00E75D18"/>
    <w:rsid w:val="00E77792"/>
    <w:rsid w:val="00E85948"/>
    <w:rsid w:val="00EA3E0A"/>
    <w:rsid w:val="00EA4589"/>
    <w:rsid w:val="00ED3136"/>
    <w:rsid w:val="00F00470"/>
    <w:rsid w:val="00F2190A"/>
    <w:rsid w:val="00F23A8E"/>
    <w:rsid w:val="00F33DFC"/>
    <w:rsid w:val="00F658D2"/>
    <w:rsid w:val="00F772D2"/>
    <w:rsid w:val="00F77DB7"/>
    <w:rsid w:val="00F80EE5"/>
    <w:rsid w:val="00F827FB"/>
    <w:rsid w:val="00F85840"/>
    <w:rsid w:val="00F858F6"/>
    <w:rsid w:val="00F93097"/>
    <w:rsid w:val="00F93E2D"/>
    <w:rsid w:val="00F954C2"/>
    <w:rsid w:val="00FC4FF1"/>
    <w:rsid w:val="00FC79F8"/>
    <w:rsid w:val="00FE0CD4"/>
    <w:rsid w:val="00FE3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8420537-459E-4CBA-ABBB-0FD0B56EB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576BAB"/>
    <w:pPr>
      <w:spacing w:after="200" w:line="276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576BAB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AA2C04"/>
    <w:rPr>
      <w:color w:val="0563C1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67B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67BE6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567B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67BE6"/>
  </w:style>
  <w:style w:type="paragraph" w:styleId="Fuzeile">
    <w:name w:val="footer"/>
    <w:basedOn w:val="Standard"/>
    <w:link w:val="FuzeileZchn"/>
    <w:uiPriority w:val="99"/>
    <w:unhideWhenUsed/>
    <w:rsid w:val="00567B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67B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linikum.uni-heidelberg.d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leukaemie-hilfe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1779</Words>
  <Characters>11214</Characters>
  <Application>Microsoft Office Word</Application>
  <DocSecurity>0</DocSecurity>
  <Lines>93</Lines>
  <Paragraphs>25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Busch</dc:creator>
  <cp:keywords/>
  <dc:description/>
  <cp:lastModifiedBy>Busch</cp:lastModifiedBy>
  <cp:revision>37</cp:revision>
  <cp:lastPrinted>2015-11-04T09:45:00Z</cp:lastPrinted>
  <dcterms:created xsi:type="dcterms:W3CDTF">2015-10-25T08:34:00Z</dcterms:created>
  <dcterms:modified xsi:type="dcterms:W3CDTF">2015-12-26T09:35:00Z</dcterms:modified>
</cp:coreProperties>
</file>