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C2" w:rsidRDefault="00576BAB" w:rsidP="002F7BA7">
      <w:pPr>
        <w:spacing w:after="0"/>
        <w:jc w:val="center"/>
        <w:rPr>
          <w:b/>
          <w:sz w:val="40"/>
        </w:rPr>
      </w:pPr>
      <w:r w:rsidRPr="00DF2026">
        <w:rPr>
          <w:sz w:val="32"/>
        </w:rPr>
        <w:t>Stichwortartige</w:t>
      </w:r>
      <w:r w:rsidR="00B72833">
        <w:rPr>
          <w:sz w:val="32"/>
        </w:rPr>
        <w:t>r</w:t>
      </w:r>
      <w:r w:rsidR="00223B5B">
        <w:rPr>
          <w:sz w:val="32"/>
        </w:rPr>
        <w:t xml:space="preserve"> Bericht vom Patiententag der</w:t>
      </w:r>
      <w:r>
        <w:rPr>
          <w:sz w:val="40"/>
        </w:rPr>
        <w:br/>
      </w:r>
      <w:r>
        <w:rPr>
          <w:b/>
          <w:sz w:val="40"/>
        </w:rPr>
        <w:t xml:space="preserve">Heidelberger </w:t>
      </w:r>
      <w:proofErr w:type="spellStart"/>
      <w:r>
        <w:rPr>
          <w:b/>
          <w:sz w:val="40"/>
        </w:rPr>
        <w:t>Myelomtage</w:t>
      </w:r>
      <w:proofErr w:type="spellEnd"/>
      <w:r w:rsidR="00C56D9E">
        <w:rPr>
          <w:b/>
          <w:sz w:val="40"/>
        </w:rPr>
        <w:t xml:space="preserve"> am 21. </w:t>
      </w:r>
      <w:r w:rsidR="005E533C">
        <w:rPr>
          <w:b/>
          <w:sz w:val="40"/>
        </w:rPr>
        <w:t>0</w:t>
      </w:r>
      <w:r w:rsidR="00C56D9E">
        <w:rPr>
          <w:b/>
          <w:sz w:val="40"/>
        </w:rPr>
        <w:t>9</w:t>
      </w:r>
      <w:r w:rsidR="005E533C">
        <w:rPr>
          <w:b/>
          <w:sz w:val="40"/>
        </w:rPr>
        <w:t>.</w:t>
      </w:r>
      <w:r w:rsidR="00C56D9E">
        <w:rPr>
          <w:b/>
          <w:sz w:val="40"/>
        </w:rPr>
        <w:t xml:space="preserve"> 2019</w:t>
      </w:r>
    </w:p>
    <w:p w:rsidR="00576BAB" w:rsidRPr="00F954C2" w:rsidRDefault="00F954C2" w:rsidP="002F7BA7">
      <w:pPr>
        <w:jc w:val="center"/>
        <w:rPr>
          <w:sz w:val="24"/>
        </w:rPr>
      </w:pPr>
      <w:r>
        <w:rPr>
          <w:sz w:val="24"/>
        </w:rPr>
        <w:t xml:space="preserve">Ein Beitrag von Reinhard Busch, Multiples Myelom </w:t>
      </w:r>
      <w:r w:rsidR="000F7A52">
        <w:rPr>
          <w:sz w:val="24"/>
        </w:rPr>
        <w:t>Selbsthilfe Österreich</w:t>
      </w:r>
      <w:r w:rsidR="00576BAB" w:rsidRPr="00F954C2">
        <w:rPr>
          <w:sz w:val="24"/>
        </w:rPr>
        <w:br/>
      </w:r>
    </w:p>
    <w:p w:rsidR="0045335D" w:rsidRPr="005E533C" w:rsidRDefault="00223B5B" w:rsidP="002F7BA7">
      <w:pPr>
        <w:spacing w:line="240" w:lineRule="auto"/>
        <w:rPr>
          <w:sz w:val="24"/>
        </w:rPr>
      </w:pPr>
      <w:r w:rsidRPr="005E533C">
        <w:rPr>
          <w:sz w:val="24"/>
        </w:rPr>
        <w:t>Ca. 200 Patienten und Angehörige folgten</w:t>
      </w:r>
      <w:r w:rsidR="000C1672" w:rsidRPr="005E533C">
        <w:rPr>
          <w:sz w:val="24"/>
        </w:rPr>
        <w:t xml:space="preserve"> den</w:t>
      </w:r>
      <w:r w:rsidR="00665179" w:rsidRPr="005E533C">
        <w:rPr>
          <w:sz w:val="24"/>
        </w:rPr>
        <w:t xml:space="preserve"> </w:t>
      </w:r>
      <w:r w:rsidR="00C56D9E">
        <w:rPr>
          <w:sz w:val="24"/>
        </w:rPr>
        <w:t>14</w:t>
      </w:r>
      <w:r w:rsidR="00B72833">
        <w:rPr>
          <w:sz w:val="24"/>
        </w:rPr>
        <w:t>, zum Teil</w:t>
      </w:r>
      <w:r w:rsidR="000C1672" w:rsidRPr="005E533C">
        <w:rPr>
          <w:sz w:val="24"/>
        </w:rPr>
        <w:t xml:space="preserve"> parallel ablaufenden</w:t>
      </w:r>
      <w:r w:rsidR="00D617AB">
        <w:rPr>
          <w:sz w:val="24"/>
        </w:rPr>
        <w:t>,</w:t>
      </w:r>
      <w:r w:rsidR="000C1672" w:rsidRPr="005E533C">
        <w:rPr>
          <w:sz w:val="24"/>
        </w:rPr>
        <w:t xml:space="preserve"> Vorträgen</w:t>
      </w:r>
      <w:r w:rsidR="00665179" w:rsidRPr="005E533C">
        <w:rPr>
          <w:sz w:val="24"/>
        </w:rPr>
        <w:t>.</w:t>
      </w:r>
    </w:p>
    <w:p w:rsidR="00576BAB" w:rsidRDefault="00576BAB" w:rsidP="002F7BA7">
      <w:pPr>
        <w:autoSpaceDE w:val="0"/>
        <w:autoSpaceDN w:val="0"/>
        <w:adjustRightInd w:val="0"/>
        <w:spacing w:after="0" w:line="240" w:lineRule="auto"/>
        <w:rPr>
          <w:rFonts w:cs="MetaMedium-Roman"/>
          <w:sz w:val="36"/>
        </w:rPr>
      </w:pPr>
      <w:r w:rsidRPr="00DE0B5B">
        <w:rPr>
          <w:rFonts w:cs="MetaMedium-Roman"/>
          <w:sz w:val="36"/>
        </w:rPr>
        <w:t>PROGRAMM:</w:t>
      </w:r>
    </w:p>
    <w:p w:rsidR="00CB4B71" w:rsidRPr="00CB4B71" w:rsidRDefault="00CB4B71" w:rsidP="002F7BA7">
      <w:pPr>
        <w:autoSpaceDE w:val="0"/>
        <w:autoSpaceDN w:val="0"/>
        <w:adjustRightInd w:val="0"/>
        <w:spacing w:after="0" w:line="240" w:lineRule="auto"/>
        <w:rPr>
          <w:rFonts w:cs="MetaMedium-Roman"/>
          <w:sz w:val="24"/>
        </w:rPr>
      </w:pPr>
    </w:p>
    <w:p w:rsidR="003936C8" w:rsidRPr="00A048C0" w:rsidRDefault="00576BAB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 w:rsidRPr="00A048C0">
        <w:rPr>
          <w:rFonts w:cs="MetaMedium-Roman"/>
          <w:b/>
          <w:sz w:val="28"/>
        </w:rPr>
        <w:t>Einführung für Erst-Teilnehmer</w:t>
      </w:r>
      <w:r w:rsidR="00C56D9E">
        <w:rPr>
          <w:rFonts w:cs="MetaMedium-Roman"/>
          <w:b/>
          <w:sz w:val="28"/>
        </w:rPr>
        <w:t xml:space="preserve"> -</w:t>
      </w:r>
      <w:r w:rsidRPr="00A048C0">
        <w:rPr>
          <w:rFonts w:cs="MetaMedium-Roman"/>
          <w:b/>
          <w:sz w:val="28"/>
        </w:rPr>
        <w:t xml:space="preserve"> Grundbegriffe Multiples Myelom;</w:t>
      </w:r>
      <w:r w:rsidRPr="00A048C0">
        <w:rPr>
          <w:rFonts w:cs="MetaMedium-Roman"/>
          <w:sz w:val="28"/>
        </w:rPr>
        <w:t xml:space="preserve"> </w:t>
      </w:r>
      <w:r w:rsidR="00A97B83" w:rsidRPr="00A048C0">
        <w:rPr>
          <w:rFonts w:cs="MetaMedium-Roman"/>
          <w:sz w:val="28"/>
        </w:rPr>
        <w:br/>
      </w:r>
      <w:r w:rsidRPr="00A048C0">
        <w:rPr>
          <w:rFonts w:cs="MetaNormal-Italic"/>
          <w:i/>
          <w:iCs/>
          <w:sz w:val="28"/>
        </w:rPr>
        <w:t>Prof. Dr. Hartmut Goldschmidt</w:t>
      </w:r>
    </w:p>
    <w:p w:rsidR="00121B5D" w:rsidRDefault="00121B5D" w:rsidP="00121B5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:rsidR="009D75DD" w:rsidRDefault="009D75DD" w:rsidP="002F7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 xml:space="preserve">Im Heidelberger Myelom-Zentrum stellen sich jährlich 450 MM-Patienten </w:t>
      </w:r>
      <w:r w:rsidR="00107D5A">
        <w:rPr>
          <w:sz w:val="24"/>
          <w:szCs w:val="24"/>
        </w:rPr>
        <w:t>von insgesamt 5</w:t>
      </w:r>
      <w:r w:rsidR="00690D4E">
        <w:rPr>
          <w:sz w:val="24"/>
          <w:szCs w:val="24"/>
        </w:rPr>
        <w:t xml:space="preserve"> </w:t>
      </w:r>
      <w:r w:rsidR="00107D5A">
        <w:rPr>
          <w:sz w:val="24"/>
          <w:szCs w:val="24"/>
        </w:rPr>
        <w:t>-</w:t>
      </w:r>
      <w:r w:rsidR="00690D4E">
        <w:rPr>
          <w:sz w:val="24"/>
          <w:szCs w:val="24"/>
        </w:rPr>
        <w:t xml:space="preserve"> </w:t>
      </w:r>
      <w:r w:rsidR="00107D5A">
        <w:rPr>
          <w:sz w:val="24"/>
          <w:szCs w:val="24"/>
        </w:rPr>
        <w:t xml:space="preserve">6.000 Neuerkrankten aus ganz Deutschland </w:t>
      </w:r>
      <w:r>
        <w:rPr>
          <w:sz w:val="24"/>
          <w:szCs w:val="24"/>
        </w:rPr>
        <w:t xml:space="preserve">zur </w:t>
      </w:r>
      <w:proofErr w:type="gramStart"/>
      <w:r>
        <w:rPr>
          <w:sz w:val="24"/>
          <w:szCs w:val="24"/>
        </w:rPr>
        <w:t xml:space="preserve">Behandlung </w:t>
      </w:r>
      <w:r w:rsidR="009038F4">
        <w:rPr>
          <w:sz w:val="24"/>
          <w:szCs w:val="24"/>
        </w:rPr>
        <w:t xml:space="preserve"> n</w:t>
      </w:r>
      <w:proofErr w:type="gramEnd"/>
      <w:r w:rsidR="009038F4">
        <w:rPr>
          <w:sz w:val="24"/>
          <w:szCs w:val="24"/>
        </w:rPr>
        <w:t xml:space="preserve"> e u </w:t>
      </w:r>
      <w:r>
        <w:rPr>
          <w:sz w:val="24"/>
          <w:szCs w:val="24"/>
        </w:rPr>
        <w:t xml:space="preserve"> vor. Ca. 80% der Patienten befinden sich in den lfd. ca. 30 Diagnostik- und Therapiestudien. </w:t>
      </w:r>
      <w:r w:rsidR="00ED55CB">
        <w:rPr>
          <w:sz w:val="24"/>
          <w:szCs w:val="24"/>
        </w:rPr>
        <w:t xml:space="preserve">In diesen Studien besteht die </w:t>
      </w:r>
      <w:proofErr w:type="spellStart"/>
      <w:r w:rsidR="00ED55CB">
        <w:rPr>
          <w:sz w:val="24"/>
          <w:szCs w:val="24"/>
        </w:rPr>
        <w:t>Zugängigkeit</w:t>
      </w:r>
      <w:proofErr w:type="spellEnd"/>
      <w:r w:rsidR="00ED55CB">
        <w:rPr>
          <w:sz w:val="24"/>
          <w:szCs w:val="24"/>
        </w:rPr>
        <w:t xml:space="preserve"> zu völlig neuen und noch nicht zugelassenen Medikamenten </w:t>
      </w:r>
      <w:proofErr w:type="gramStart"/>
      <w:r w:rsidR="00ED55CB">
        <w:rPr>
          <w:sz w:val="24"/>
          <w:szCs w:val="24"/>
        </w:rPr>
        <w:t>und</w:t>
      </w:r>
      <w:r w:rsidR="00D617AB">
        <w:rPr>
          <w:sz w:val="24"/>
          <w:szCs w:val="24"/>
        </w:rPr>
        <w:t xml:space="preserve"> </w:t>
      </w:r>
      <w:r w:rsidR="00ED55CB">
        <w:rPr>
          <w:sz w:val="24"/>
          <w:szCs w:val="24"/>
        </w:rPr>
        <w:t xml:space="preserve"> -</w:t>
      </w:r>
      <w:proofErr w:type="gramEnd"/>
      <w:r w:rsidR="00ED55CB">
        <w:rPr>
          <w:sz w:val="24"/>
          <w:szCs w:val="24"/>
        </w:rPr>
        <w:t>kombinationen.</w:t>
      </w:r>
    </w:p>
    <w:p w:rsidR="002C681A" w:rsidRDefault="00641606" w:rsidP="002F7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>Spezielle Programme bestehen für Patienten mit allen Vorformen des MM, für dialysepflichtige Patienten, zur Therapie von Komplikationen, minimalinvasive Wirbelbruch-Behandlungen (</w:t>
      </w:r>
      <w:proofErr w:type="spellStart"/>
      <w:r>
        <w:rPr>
          <w:sz w:val="24"/>
          <w:szCs w:val="24"/>
        </w:rPr>
        <w:t>Kyphoplastie</w:t>
      </w:r>
      <w:proofErr w:type="spellEnd"/>
      <w:r>
        <w:rPr>
          <w:sz w:val="24"/>
          <w:szCs w:val="24"/>
        </w:rPr>
        <w:t xml:space="preserve">), etc. </w:t>
      </w:r>
      <w:r w:rsidR="002C681A">
        <w:rPr>
          <w:sz w:val="24"/>
          <w:szCs w:val="24"/>
        </w:rPr>
        <w:t>Personalisierte Behandlungsoptionen für Patienten</w:t>
      </w:r>
      <w:r w:rsidR="00D617AB">
        <w:rPr>
          <w:sz w:val="24"/>
          <w:szCs w:val="24"/>
        </w:rPr>
        <w:t xml:space="preserve"> </w:t>
      </w:r>
      <w:r w:rsidR="002C681A">
        <w:rPr>
          <w:sz w:val="24"/>
          <w:szCs w:val="24"/>
        </w:rPr>
        <w:t xml:space="preserve">mit hohem Risiko, die </w:t>
      </w:r>
      <w:proofErr w:type="gramStart"/>
      <w:r w:rsidR="00690D4E">
        <w:rPr>
          <w:sz w:val="24"/>
          <w:szCs w:val="24"/>
        </w:rPr>
        <w:t xml:space="preserve">auf </w:t>
      </w:r>
      <w:r w:rsidR="002C681A">
        <w:rPr>
          <w:sz w:val="24"/>
          <w:szCs w:val="24"/>
        </w:rPr>
        <w:t xml:space="preserve"> viele</w:t>
      </w:r>
      <w:proofErr w:type="gramEnd"/>
      <w:r w:rsidR="002C681A">
        <w:rPr>
          <w:sz w:val="24"/>
          <w:szCs w:val="24"/>
        </w:rPr>
        <w:t xml:space="preserve"> Medikamente </w:t>
      </w:r>
      <w:r w:rsidR="00690D4E">
        <w:rPr>
          <w:sz w:val="24"/>
          <w:szCs w:val="24"/>
        </w:rPr>
        <w:t>nicht mehr reagieren</w:t>
      </w:r>
      <w:r w:rsidR="002C681A">
        <w:rPr>
          <w:sz w:val="24"/>
          <w:szCs w:val="24"/>
        </w:rPr>
        <w:t>.</w:t>
      </w:r>
      <w:r>
        <w:rPr>
          <w:sz w:val="24"/>
          <w:szCs w:val="24"/>
        </w:rPr>
        <w:t xml:space="preserve"> Es besteht eine enge Zusammenarbeit mit dem </w:t>
      </w:r>
      <w:proofErr w:type="spellStart"/>
      <w:r>
        <w:rPr>
          <w:sz w:val="24"/>
          <w:szCs w:val="24"/>
        </w:rPr>
        <w:t>Amyloidose</w:t>
      </w:r>
      <w:proofErr w:type="spellEnd"/>
      <w:r>
        <w:rPr>
          <w:sz w:val="24"/>
          <w:szCs w:val="24"/>
        </w:rPr>
        <w:t xml:space="preserve"> Zentrum der Uni-Klinik.</w:t>
      </w:r>
    </w:p>
    <w:p w:rsidR="008216AB" w:rsidRDefault="00C152B2" w:rsidP="002F7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 w:rsidRPr="008216AB">
        <w:rPr>
          <w:sz w:val="24"/>
          <w:szCs w:val="24"/>
        </w:rPr>
        <w:t xml:space="preserve">Zur Behandlungsnotwendigkeit werden neben den </w:t>
      </w:r>
      <w:proofErr w:type="gramStart"/>
      <w:r w:rsidRPr="008216AB">
        <w:rPr>
          <w:b/>
          <w:sz w:val="28"/>
          <w:szCs w:val="24"/>
        </w:rPr>
        <w:t>C</w:t>
      </w:r>
      <w:r w:rsidRPr="008216AB">
        <w:rPr>
          <w:sz w:val="24"/>
          <w:szCs w:val="24"/>
        </w:rPr>
        <w:t>(</w:t>
      </w:r>
      <w:proofErr w:type="gramEnd"/>
      <w:r w:rsidRPr="008216AB">
        <w:rPr>
          <w:sz w:val="24"/>
          <w:szCs w:val="24"/>
        </w:rPr>
        <w:t>Calcium</w:t>
      </w:r>
      <w:r w:rsidR="00E350F1">
        <w:rPr>
          <w:sz w:val="24"/>
          <w:szCs w:val="24"/>
        </w:rPr>
        <w:t xml:space="preserve"> &gt; 11mg/</w:t>
      </w:r>
      <w:proofErr w:type="spellStart"/>
      <w:r w:rsidR="00E350F1">
        <w:rPr>
          <w:sz w:val="24"/>
          <w:szCs w:val="24"/>
        </w:rPr>
        <w:t>dL</w:t>
      </w:r>
      <w:proofErr w:type="spellEnd"/>
      <w:r w:rsidRPr="008216AB">
        <w:rPr>
          <w:sz w:val="24"/>
          <w:szCs w:val="24"/>
        </w:rPr>
        <w:t>)</w:t>
      </w:r>
      <w:r w:rsidR="001514C9" w:rsidRPr="008216AB">
        <w:rPr>
          <w:sz w:val="24"/>
          <w:szCs w:val="24"/>
        </w:rPr>
        <w:t xml:space="preserve"> </w:t>
      </w:r>
      <w:r w:rsidRPr="008216AB">
        <w:rPr>
          <w:b/>
          <w:sz w:val="28"/>
          <w:szCs w:val="24"/>
        </w:rPr>
        <w:t>R</w:t>
      </w:r>
      <w:r w:rsidRPr="008216AB">
        <w:rPr>
          <w:sz w:val="24"/>
          <w:szCs w:val="24"/>
        </w:rPr>
        <w:t>(Nierenfunktion</w:t>
      </w:r>
      <w:r w:rsidR="00E350F1">
        <w:rPr>
          <w:sz w:val="24"/>
          <w:szCs w:val="24"/>
        </w:rPr>
        <w:t xml:space="preserve"> mit Serum-</w:t>
      </w:r>
      <w:proofErr w:type="spellStart"/>
      <w:r w:rsidR="00E350F1">
        <w:rPr>
          <w:sz w:val="24"/>
          <w:szCs w:val="24"/>
        </w:rPr>
        <w:t>Creatinin</w:t>
      </w:r>
      <w:proofErr w:type="spellEnd"/>
      <w:r w:rsidR="00E350F1">
        <w:rPr>
          <w:sz w:val="24"/>
          <w:szCs w:val="24"/>
        </w:rPr>
        <w:t xml:space="preserve"> &gt; 2mg/</w:t>
      </w:r>
      <w:proofErr w:type="spellStart"/>
      <w:r w:rsidR="00E350F1">
        <w:rPr>
          <w:sz w:val="24"/>
          <w:szCs w:val="24"/>
        </w:rPr>
        <w:t>dL</w:t>
      </w:r>
      <w:proofErr w:type="spellEnd"/>
      <w:r w:rsidRPr="008216AB">
        <w:rPr>
          <w:sz w:val="24"/>
          <w:szCs w:val="24"/>
        </w:rPr>
        <w:t>)</w:t>
      </w:r>
      <w:r w:rsidR="001514C9" w:rsidRPr="008216AB">
        <w:rPr>
          <w:sz w:val="24"/>
          <w:szCs w:val="24"/>
        </w:rPr>
        <w:t xml:space="preserve"> </w:t>
      </w:r>
      <w:r w:rsidRPr="008216AB">
        <w:rPr>
          <w:b/>
          <w:sz w:val="28"/>
          <w:szCs w:val="24"/>
        </w:rPr>
        <w:t>A</w:t>
      </w:r>
      <w:r w:rsidRPr="008216AB">
        <w:rPr>
          <w:sz w:val="24"/>
          <w:szCs w:val="24"/>
        </w:rPr>
        <w:t>(Anämie</w:t>
      </w:r>
      <w:r w:rsidR="00E350F1">
        <w:rPr>
          <w:sz w:val="24"/>
          <w:szCs w:val="24"/>
        </w:rPr>
        <w:t xml:space="preserve"> mit Hb &lt; 10 g/</w:t>
      </w:r>
      <w:proofErr w:type="spellStart"/>
      <w:r w:rsidR="00E350F1">
        <w:rPr>
          <w:sz w:val="24"/>
          <w:szCs w:val="24"/>
        </w:rPr>
        <w:t>dL</w:t>
      </w:r>
      <w:proofErr w:type="spellEnd"/>
      <w:r w:rsidRPr="008216AB">
        <w:rPr>
          <w:sz w:val="24"/>
          <w:szCs w:val="24"/>
        </w:rPr>
        <w:t>)</w:t>
      </w:r>
      <w:r w:rsidR="001514C9" w:rsidRPr="008216AB">
        <w:rPr>
          <w:sz w:val="24"/>
          <w:szCs w:val="24"/>
        </w:rPr>
        <w:t xml:space="preserve"> </w:t>
      </w:r>
      <w:r w:rsidRPr="008216AB">
        <w:rPr>
          <w:b/>
          <w:sz w:val="28"/>
          <w:szCs w:val="24"/>
        </w:rPr>
        <w:t>B</w:t>
      </w:r>
      <w:r w:rsidRPr="008216AB">
        <w:rPr>
          <w:sz w:val="24"/>
          <w:szCs w:val="24"/>
        </w:rPr>
        <w:t>(</w:t>
      </w:r>
      <w:r w:rsidR="00E350F1">
        <w:rPr>
          <w:sz w:val="24"/>
          <w:szCs w:val="24"/>
        </w:rPr>
        <w:t xml:space="preserve">eine </w:t>
      </w:r>
      <w:r w:rsidR="001514C9" w:rsidRPr="008216AB">
        <w:rPr>
          <w:sz w:val="24"/>
          <w:szCs w:val="24"/>
        </w:rPr>
        <w:t>Knochenläsion</w:t>
      </w:r>
      <w:r w:rsidR="00E350F1">
        <w:rPr>
          <w:sz w:val="24"/>
          <w:szCs w:val="24"/>
        </w:rPr>
        <w:t xml:space="preserve"> im CT</w:t>
      </w:r>
      <w:r w:rsidR="001514C9" w:rsidRPr="008216AB">
        <w:rPr>
          <w:sz w:val="24"/>
          <w:szCs w:val="24"/>
        </w:rPr>
        <w:t>)-</w:t>
      </w:r>
      <w:r w:rsidR="001514C9" w:rsidRPr="008216AB">
        <w:rPr>
          <w:b/>
          <w:sz w:val="28"/>
          <w:szCs w:val="24"/>
        </w:rPr>
        <w:t>K</w:t>
      </w:r>
      <w:r w:rsidR="001514C9" w:rsidRPr="008216AB">
        <w:rPr>
          <w:sz w:val="24"/>
          <w:szCs w:val="24"/>
        </w:rPr>
        <w:t>riterien</w:t>
      </w:r>
      <w:r w:rsidR="002743D3" w:rsidRPr="008216AB">
        <w:rPr>
          <w:sz w:val="24"/>
          <w:szCs w:val="24"/>
        </w:rPr>
        <w:t xml:space="preserve">, auch </w:t>
      </w:r>
      <w:r w:rsidR="00711B71" w:rsidRPr="00D617AB">
        <w:rPr>
          <w:b/>
          <w:sz w:val="24"/>
          <w:szCs w:val="24"/>
        </w:rPr>
        <w:t>Biomarker</w:t>
      </w:r>
      <w:r w:rsidR="00711B71" w:rsidRPr="008216AB">
        <w:rPr>
          <w:sz w:val="24"/>
          <w:szCs w:val="24"/>
        </w:rPr>
        <w:t xml:space="preserve"> </w:t>
      </w:r>
      <w:r w:rsidR="002743D3" w:rsidRPr="008216AB">
        <w:rPr>
          <w:sz w:val="24"/>
          <w:szCs w:val="24"/>
        </w:rPr>
        <w:t>(</w:t>
      </w:r>
      <w:r w:rsidR="00711B71" w:rsidRPr="008216AB">
        <w:rPr>
          <w:sz w:val="24"/>
          <w:szCs w:val="24"/>
        </w:rPr>
        <w:t>Freie Leichtketten</w:t>
      </w:r>
      <w:r w:rsidR="00A6578C">
        <w:rPr>
          <w:sz w:val="24"/>
          <w:szCs w:val="24"/>
        </w:rPr>
        <w:t>-</w:t>
      </w:r>
      <w:r w:rsidR="00A6578C" w:rsidRPr="008216AB">
        <w:rPr>
          <w:sz w:val="24"/>
          <w:szCs w:val="24"/>
        </w:rPr>
        <w:t>Konz</w:t>
      </w:r>
      <w:r w:rsidR="00A6578C">
        <w:rPr>
          <w:sz w:val="24"/>
          <w:szCs w:val="24"/>
        </w:rPr>
        <w:t>entration</w:t>
      </w:r>
      <w:r w:rsidR="00711B71" w:rsidRPr="008216AB">
        <w:rPr>
          <w:sz w:val="24"/>
          <w:szCs w:val="24"/>
        </w:rPr>
        <w:t>, MRT</w:t>
      </w:r>
      <w:r w:rsidR="00B1213A">
        <w:rPr>
          <w:sz w:val="24"/>
          <w:szCs w:val="24"/>
        </w:rPr>
        <w:t>-Läsionen</w:t>
      </w:r>
      <w:r w:rsidR="00711B71" w:rsidRPr="008216AB">
        <w:rPr>
          <w:sz w:val="24"/>
          <w:szCs w:val="24"/>
        </w:rPr>
        <w:t xml:space="preserve"> u</w:t>
      </w:r>
      <w:r w:rsidR="00A6578C">
        <w:rPr>
          <w:sz w:val="24"/>
          <w:szCs w:val="24"/>
        </w:rPr>
        <w:t>nd</w:t>
      </w:r>
      <w:r w:rsidR="00711B71" w:rsidRPr="008216AB">
        <w:rPr>
          <w:sz w:val="24"/>
          <w:szCs w:val="24"/>
        </w:rPr>
        <w:t xml:space="preserve"> KM-Infiltration</w:t>
      </w:r>
      <w:r w:rsidR="008216AB">
        <w:rPr>
          <w:sz w:val="24"/>
          <w:szCs w:val="24"/>
        </w:rPr>
        <w:t xml:space="preserve"> &gt;60%</w:t>
      </w:r>
      <w:r w:rsidR="00711B71" w:rsidRPr="008216AB">
        <w:rPr>
          <w:sz w:val="24"/>
          <w:szCs w:val="24"/>
        </w:rPr>
        <w:t>) herangezogen.</w:t>
      </w:r>
      <w:r w:rsidR="00152B6E">
        <w:rPr>
          <w:sz w:val="24"/>
          <w:szCs w:val="24"/>
        </w:rPr>
        <w:t xml:space="preserve"> SZT erfolgen</w:t>
      </w:r>
      <w:r w:rsidR="00BC5F4B">
        <w:rPr>
          <w:sz w:val="24"/>
          <w:szCs w:val="24"/>
        </w:rPr>
        <w:t xml:space="preserve"> bis 70/75</w:t>
      </w:r>
      <w:r w:rsidR="00152B6E">
        <w:rPr>
          <w:sz w:val="24"/>
          <w:szCs w:val="24"/>
        </w:rPr>
        <w:t xml:space="preserve"> Jahren, je nach biologischem Alter.</w:t>
      </w:r>
    </w:p>
    <w:p w:rsidR="00EA4589" w:rsidRDefault="00CD1726" w:rsidP="002F7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 w:rsidRPr="009038F4">
        <w:rPr>
          <w:sz w:val="24"/>
          <w:szCs w:val="24"/>
        </w:rPr>
        <w:t>Behandlungsresultate werden durch sensitive Blut- und Urinuntersuchungen</w:t>
      </w:r>
      <w:r w:rsidR="008A010C" w:rsidRPr="009038F4">
        <w:rPr>
          <w:sz w:val="24"/>
          <w:szCs w:val="24"/>
        </w:rPr>
        <w:t xml:space="preserve"> (Albumin/Beta2-Mikroglobulin,</w:t>
      </w:r>
      <w:r w:rsidR="009038F4" w:rsidRPr="009038F4">
        <w:rPr>
          <w:sz w:val="24"/>
          <w:szCs w:val="24"/>
        </w:rPr>
        <w:t xml:space="preserve"> </w:t>
      </w:r>
      <w:r w:rsidR="005012E2" w:rsidRPr="009038F4">
        <w:rPr>
          <w:sz w:val="24"/>
          <w:szCs w:val="24"/>
        </w:rPr>
        <w:t>Elektrophorese</w:t>
      </w:r>
      <w:r w:rsidR="008A010C" w:rsidRPr="009038F4">
        <w:rPr>
          <w:sz w:val="24"/>
          <w:szCs w:val="24"/>
        </w:rPr>
        <w:t xml:space="preserve">, </w:t>
      </w:r>
      <w:r w:rsidR="00534916" w:rsidRPr="009038F4">
        <w:rPr>
          <w:sz w:val="24"/>
          <w:szCs w:val="24"/>
        </w:rPr>
        <w:t xml:space="preserve">LDH </w:t>
      </w:r>
      <w:r w:rsidRPr="009038F4">
        <w:rPr>
          <w:sz w:val="24"/>
          <w:szCs w:val="24"/>
        </w:rPr>
        <w:t xml:space="preserve">sowie durch die Kontrolle der Organfunktionen analysiert. </w:t>
      </w:r>
      <w:r w:rsidR="003C2ACB" w:rsidRPr="009038F4">
        <w:rPr>
          <w:sz w:val="24"/>
          <w:szCs w:val="24"/>
        </w:rPr>
        <w:t>Hochsensible molekularbiologische Methoden wie Zytogenetik (i FISH), MRD-Diagnostik</w:t>
      </w:r>
      <w:r w:rsidR="00774A05" w:rsidRPr="009038F4">
        <w:rPr>
          <w:sz w:val="24"/>
          <w:szCs w:val="24"/>
        </w:rPr>
        <w:t>, Sequenzierung (NGS), Gen-Expressions-</w:t>
      </w:r>
      <w:proofErr w:type="spellStart"/>
      <w:r w:rsidR="00774A05" w:rsidRPr="009038F4">
        <w:rPr>
          <w:sz w:val="24"/>
          <w:szCs w:val="24"/>
        </w:rPr>
        <w:t>Profiling</w:t>
      </w:r>
      <w:proofErr w:type="spellEnd"/>
      <w:r w:rsidR="00DF0985" w:rsidRPr="009038F4">
        <w:rPr>
          <w:sz w:val="24"/>
          <w:szCs w:val="24"/>
        </w:rPr>
        <w:t xml:space="preserve"> und</w:t>
      </w:r>
      <w:r w:rsidR="00774A05" w:rsidRPr="009038F4">
        <w:rPr>
          <w:sz w:val="24"/>
          <w:szCs w:val="24"/>
        </w:rPr>
        <w:t xml:space="preserve"> Bildgebung (</w:t>
      </w:r>
      <w:r w:rsidR="00DF0985" w:rsidRPr="009038F4">
        <w:rPr>
          <w:sz w:val="24"/>
          <w:szCs w:val="24"/>
        </w:rPr>
        <w:t>PET-CT und PET-</w:t>
      </w:r>
      <w:r w:rsidR="00774A05" w:rsidRPr="009038F4">
        <w:rPr>
          <w:sz w:val="24"/>
          <w:szCs w:val="24"/>
        </w:rPr>
        <w:t>MRT)</w:t>
      </w:r>
      <w:r w:rsidR="00DF0985" w:rsidRPr="009038F4">
        <w:rPr>
          <w:sz w:val="24"/>
          <w:szCs w:val="24"/>
        </w:rPr>
        <w:t xml:space="preserve"> werden eingesetzt.</w:t>
      </w:r>
    </w:p>
    <w:p w:rsidR="00107D5A" w:rsidRDefault="00107D5A" w:rsidP="002F7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>Plasmazelluläre Erkrankungen</w:t>
      </w:r>
      <w:r w:rsidR="00682C1E">
        <w:rPr>
          <w:sz w:val="24"/>
          <w:szCs w:val="24"/>
        </w:rPr>
        <w:t xml:space="preserve"> sind: Mul</w:t>
      </w:r>
      <w:r w:rsidR="005012E2">
        <w:rPr>
          <w:sz w:val="24"/>
          <w:szCs w:val="24"/>
        </w:rPr>
        <w:t xml:space="preserve">tiples Myelom: 80%, </w:t>
      </w:r>
      <w:proofErr w:type="spellStart"/>
      <w:r w:rsidR="005012E2">
        <w:rPr>
          <w:sz w:val="24"/>
          <w:szCs w:val="24"/>
        </w:rPr>
        <w:t>Plasmazytom</w:t>
      </w:r>
      <w:proofErr w:type="spellEnd"/>
      <w:r w:rsidR="005012E2">
        <w:rPr>
          <w:sz w:val="24"/>
          <w:szCs w:val="24"/>
        </w:rPr>
        <w:t>; S</w:t>
      </w:r>
      <w:r w:rsidR="00682C1E">
        <w:rPr>
          <w:sz w:val="24"/>
          <w:szCs w:val="24"/>
        </w:rPr>
        <w:t xml:space="preserve">olitär </w:t>
      </w:r>
      <w:proofErr w:type="spellStart"/>
      <w:r w:rsidR="00085500">
        <w:rPr>
          <w:sz w:val="24"/>
          <w:szCs w:val="24"/>
        </w:rPr>
        <w:t>medullär</w:t>
      </w:r>
      <w:proofErr w:type="spellEnd"/>
      <w:r w:rsidR="00085500">
        <w:rPr>
          <w:sz w:val="24"/>
          <w:szCs w:val="24"/>
        </w:rPr>
        <w:t xml:space="preserve"> und </w:t>
      </w:r>
      <w:proofErr w:type="spellStart"/>
      <w:r w:rsidR="00085500">
        <w:rPr>
          <w:sz w:val="24"/>
          <w:szCs w:val="24"/>
        </w:rPr>
        <w:t>extramedullär</w:t>
      </w:r>
      <w:proofErr w:type="spellEnd"/>
      <w:r w:rsidR="00085500">
        <w:rPr>
          <w:sz w:val="24"/>
          <w:szCs w:val="24"/>
        </w:rPr>
        <w:t xml:space="preserve">: </w:t>
      </w:r>
      <w:r w:rsidR="005012E2">
        <w:rPr>
          <w:sz w:val="24"/>
          <w:szCs w:val="24"/>
        </w:rPr>
        <w:t>7%; M</w:t>
      </w:r>
      <w:r w:rsidR="00085500">
        <w:rPr>
          <w:sz w:val="24"/>
          <w:szCs w:val="24"/>
        </w:rPr>
        <w:t>ultifokal: 10% und AL-</w:t>
      </w:r>
      <w:proofErr w:type="spellStart"/>
      <w:r w:rsidR="00085500">
        <w:rPr>
          <w:sz w:val="24"/>
          <w:szCs w:val="24"/>
        </w:rPr>
        <w:t>Amyloidose</w:t>
      </w:r>
      <w:proofErr w:type="spellEnd"/>
      <w:r w:rsidR="00085500">
        <w:rPr>
          <w:sz w:val="24"/>
          <w:szCs w:val="24"/>
        </w:rPr>
        <w:t xml:space="preserve">. Vorstufen zum Myelom sind: Monoklonale </w:t>
      </w:r>
      <w:proofErr w:type="spellStart"/>
      <w:r w:rsidR="00085500">
        <w:rPr>
          <w:sz w:val="24"/>
          <w:szCs w:val="24"/>
        </w:rPr>
        <w:t>Gammopathie</w:t>
      </w:r>
      <w:proofErr w:type="spellEnd"/>
      <w:r w:rsidR="00085500">
        <w:rPr>
          <w:sz w:val="24"/>
          <w:szCs w:val="24"/>
        </w:rPr>
        <w:t xml:space="preserve"> unbestimmter Signifi</w:t>
      </w:r>
      <w:r w:rsidR="00900385">
        <w:rPr>
          <w:sz w:val="24"/>
          <w:szCs w:val="24"/>
        </w:rPr>
        <w:t xml:space="preserve">kanz (MGUS) mit &lt; 10% PZ und das </w:t>
      </w:r>
      <w:proofErr w:type="spellStart"/>
      <w:r w:rsidR="00900385">
        <w:rPr>
          <w:sz w:val="24"/>
          <w:szCs w:val="24"/>
        </w:rPr>
        <w:t>Smoldering</w:t>
      </w:r>
      <w:proofErr w:type="spellEnd"/>
      <w:r w:rsidR="00900385">
        <w:rPr>
          <w:sz w:val="24"/>
          <w:szCs w:val="24"/>
        </w:rPr>
        <w:t xml:space="preserve"> </w:t>
      </w:r>
      <w:proofErr w:type="spellStart"/>
      <w:r w:rsidR="00900385">
        <w:rPr>
          <w:sz w:val="24"/>
          <w:szCs w:val="24"/>
        </w:rPr>
        <w:t>Myeloma</w:t>
      </w:r>
      <w:proofErr w:type="spellEnd"/>
      <w:r w:rsidR="00900385">
        <w:rPr>
          <w:sz w:val="24"/>
          <w:szCs w:val="24"/>
        </w:rPr>
        <w:t xml:space="preserve"> mit &gt; 10% PZ. </w:t>
      </w:r>
      <w:proofErr w:type="gramStart"/>
      <w:r w:rsidR="00900385">
        <w:rPr>
          <w:sz w:val="24"/>
          <w:szCs w:val="24"/>
        </w:rPr>
        <w:t>Beide  o</w:t>
      </w:r>
      <w:proofErr w:type="gramEnd"/>
      <w:r w:rsidR="00900385">
        <w:rPr>
          <w:sz w:val="24"/>
          <w:szCs w:val="24"/>
        </w:rPr>
        <w:t xml:space="preserve"> h n e  Erfüllung der CRAB-Kriterien.</w:t>
      </w:r>
    </w:p>
    <w:p w:rsidR="00121B5D" w:rsidRDefault="002E699B" w:rsidP="00121B5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>Am Beginn der 2000er Jahre wurde jeweils alle 3-4 Jahre ein neues Medikament zugelassen. Nach 2010 konnte nahezu jährlich ein neues Medikament in der</w:t>
      </w:r>
      <w:r w:rsidR="00AC3A9F">
        <w:rPr>
          <w:sz w:val="24"/>
          <w:szCs w:val="24"/>
        </w:rPr>
        <w:t xml:space="preserve"> regulären</w:t>
      </w:r>
      <w:r>
        <w:rPr>
          <w:sz w:val="24"/>
          <w:szCs w:val="24"/>
        </w:rPr>
        <w:t xml:space="preserve"> </w:t>
      </w:r>
      <w:r w:rsidR="00AC3A9F">
        <w:rPr>
          <w:sz w:val="24"/>
          <w:szCs w:val="24"/>
        </w:rPr>
        <w:t>Klinik eingesetzt werden.</w:t>
      </w:r>
      <w:r w:rsidR="00FA2608">
        <w:rPr>
          <w:sz w:val="24"/>
          <w:szCs w:val="24"/>
        </w:rPr>
        <w:t xml:space="preserve"> Dies führt dazu, das die Statistik, der in Heidelberg </w:t>
      </w:r>
      <w:proofErr w:type="spellStart"/>
      <w:r w:rsidR="00FA2608">
        <w:rPr>
          <w:sz w:val="24"/>
          <w:szCs w:val="24"/>
        </w:rPr>
        <w:t>autolog</w:t>
      </w:r>
      <w:proofErr w:type="spellEnd"/>
      <w:r w:rsidR="00FA2608">
        <w:rPr>
          <w:sz w:val="24"/>
          <w:szCs w:val="24"/>
        </w:rPr>
        <w:t xml:space="preserve"> Transplantierten eine 5 Jahres-Überlebensrate von 80% zeigt.</w:t>
      </w:r>
      <w:r w:rsidR="0036142D">
        <w:rPr>
          <w:sz w:val="24"/>
          <w:szCs w:val="24"/>
        </w:rPr>
        <w:t xml:space="preserve"> Durch die Forschungsergebnisse konnte erreicht werden, dass</w:t>
      </w:r>
      <w:r w:rsidR="00196CFC">
        <w:rPr>
          <w:sz w:val="24"/>
          <w:szCs w:val="24"/>
        </w:rPr>
        <w:t xml:space="preserve"> für die nicht transplantierbaren Patienten</w:t>
      </w:r>
      <w:r w:rsidR="0036142D">
        <w:rPr>
          <w:sz w:val="24"/>
          <w:szCs w:val="24"/>
        </w:rPr>
        <w:t xml:space="preserve"> auch ganz neue Medikamente, wie der Antikörper </w:t>
      </w:r>
      <w:proofErr w:type="spellStart"/>
      <w:r w:rsidR="0036142D">
        <w:rPr>
          <w:sz w:val="24"/>
          <w:szCs w:val="24"/>
        </w:rPr>
        <w:t>Daratumumab</w:t>
      </w:r>
      <w:proofErr w:type="spellEnd"/>
      <w:r w:rsidR="0036142D">
        <w:rPr>
          <w:sz w:val="24"/>
          <w:szCs w:val="24"/>
        </w:rPr>
        <w:t xml:space="preserve">, bereits in der ersten Behandlungslinie eingesetzt werden </w:t>
      </w:r>
      <w:r w:rsidR="00196CFC">
        <w:rPr>
          <w:sz w:val="24"/>
          <w:szCs w:val="24"/>
        </w:rPr>
        <w:t>können</w:t>
      </w:r>
      <w:r w:rsidR="0036142D">
        <w:rPr>
          <w:sz w:val="24"/>
          <w:szCs w:val="24"/>
        </w:rPr>
        <w:t>.</w:t>
      </w:r>
      <w:r w:rsidR="00196CFC">
        <w:rPr>
          <w:sz w:val="24"/>
          <w:szCs w:val="24"/>
        </w:rPr>
        <w:br/>
      </w:r>
    </w:p>
    <w:p w:rsidR="000D70AA" w:rsidRPr="005012E2" w:rsidRDefault="000D70AA" w:rsidP="000D70AA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:rsidR="00C61BEC" w:rsidRPr="008F167E" w:rsidRDefault="00F16468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="MetaNormal-Italic"/>
          <w:i/>
          <w:iCs/>
          <w:sz w:val="28"/>
        </w:rPr>
      </w:pPr>
      <w:r>
        <w:rPr>
          <w:rFonts w:cs="MetaMedium-Roman"/>
          <w:b/>
          <w:sz w:val="28"/>
        </w:rPr>
        <w:t xml:space="preserve">Diagnose und Therapie des Multiplen </w:t>
      </w:r>
      <w:proofErr w:type="spellStart"/>
      <w:r>
        <w:rPr>
          <w:rFonts w:cs="MetaMedium-Roman"/>
          <w:b/>
          <w:sz w:val="28"/>
        </w:rPr>
        <w:t>Myeloms</w:t>
      </w:r>
      <w:proofErr w:type="spellEnd"/>
      <w:r w:rsidR="00C61BEC">
        <w:rPr>
          <w:rFonts w:cs="MetaMedium-Roman"/>
          <w:b/>
          <w:sz w:val="28"/>
        </w:rPr>
        <w:br/>
      </w:r>
      <w:r>
        <w:rPr>
          <w:rFonts w:cs="MetaMedium-Roman"/>
          <w:i/>
          <w:sz w:val="28"/>
        </w:rPr>
        <w:t>Univ. Prof. Dr. Heinz Ludwig</w:t>
      </w:r>
      <w:r w:rsidR="00393234">
        <w:rPr>
          <w:rFonts w:cs="MetaMedium-Roman"/>
          <w:i/>
          <w:sz w:val="28"/>
        </w:rPr>
        <w:t xml:space="preserve">, </w:t>
      </w:r>
      <w:r>
        <w:rPr>
          <w:rFonts w:cs="MetaMedium-Roman"/>
          <w:i/>
          <w:sz w:val="28"/>
        </w:rPr>
        <w:t>Wilhelminenkrebsforschungsinstitut, Wien</w:t>
      </w:r>
    </w:p>
    <w:p w:rsidR="0098262B" w:rsidRDefault="00FC6DED" w:rsidP="002F7B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Myelomzellen</w:t>
      </w:r>
      <w:proofErr w:type="spellEnd"/>
      <w:r>
        <w:rPr>
          <w:sz w:val="24"/>
          <w:szCs w:val="24"/>
        </w:rPr>
        <w:t xml:space="preserve"> bilden Paraproteine, z.B. Antikörper (wie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, etc.), bei 15-20% der Patienten nur „Freie Leichtketten“ (Bestandteile von Antikörpern, wie </w:t>
      </w:r>
      <w:r w:rsidR="00D14C67">
        <w:rPr>
          <w:sz w:val="24"/>
          <w:szCs w:val="24"/>
        </w:rPr>
        <w:t xml:space="preserve">λ-oder κ-FLK). Diese werden </w:t>
      </w:r>
      <w:r w:rsidR="003A170A">
        <w:rPr>
          <w:sz w:val="24"/>
          <w:szCs w:val="24"/>
        </w:rPr>
        <w:t>mittels</w:t>
      </w:r>
      <w:r w:rsidR="00D14C67">
        <w:rPr>
          <w:sz w:val="24"/>
          <w:szCs w:val="24"/>
        </w:rPr>
        <w:t xml:space="preserve"> der Serum-Elektrophorese und der Immunfixation-Elektrophorese</w:t>
      </w:r>
      <w:r w:rsidR="003A170A">
        <w:rPr>
          <w:sz w:val="24"/>
          <w:szCs w:val="24"/>
        </w:rPr>
        <w:t xml:space="preserve"> ermittelt. </w:t>
      </w:r>
    </w:p>
    <w:p w:rsidR="003A170A" w:rsidRDefault="003A170A" w:rsidP="002F7B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Mittels der Knochenmarksbiopsie und der </w:t>
      </w:r>
      <w:proofErr w:type="spellStart"/>
      <w:r>
        <w:rPr>
          <w:sz w:val="24"/>
          <w:szCs w:val="24"/>
        </w:rPr>
        <w:t>iFISH</w:t>
      </w:r>
      <w:proofErr w:type="spellEnd"/>
      <w:r>
        <w:rPr>
          <w:sz w:val="24"/>
          <w:szCs w:val="24"/>
        </w:rPr>
        <w:t xml:space="preserve">-Untersuchung wird die Zytogenetik des </w:t>
      </w:r>
      <w:proofErr w:type="spellStart"/>
      <w:r>
        <w:rPr>
          <w:sz w:val="24"/>
          <w:szCs w:val="24"/>
        </w:rPr>
        <w:t>Myeloms</w:t>
      </w:r>
      <w:proofErr w:type="spellEnd"/>
      <w:r>
        <w:rPr>
          <w:sz w:val="24"/>
          <w:szCs w:val="24"/>
        </w:rPr>
        <w:t xml:space="preserve"> festgestellt. </w:t>
      </w:r>
      <w:r w:rsidR="00867295">
        <w:rPr>
          <w:sz w:val="24"/>
          <w:szCs w:val="24"/>
        </w:rPr>
        <w:t xml:space="preserve">Damit werden die Risikoklassen eingeteilt: </w:t>
      </w:r>
      <w:r w:rsidR="005A41D9">
        <w:rPr>
          <w:sz w:val="24"/>
          <w:szCs w:val="24"/>
        </w:rPr>
        <w:br/>
        <w:t xml:space="preserve">- </w:t>
      </w:r>
      <w:r w:rsidR="00867295">
        <w:rPr>
          <w:sz w:val="24"/>
          <w:szCs w:val="24"/>
        </w:rPr>
        <w:t xml:space="preserve">Hohes Risiko und damit eine schlechte Prognose besteht bei den Trisomien: t(4;14), t(14;16), </w:t>
      </w:r>
      <w:r w:rsidR="00B00417">
        <w:rPr>
          <w:sz w:val="24"/>
          <w:szCs w:val="24"/>
        </w:rPr>
        <w:br/>
        <w:t xml:space="preserve">   </w:t>
      </w:r>
      <w:r w:rsidR="005A41D9">
        <w:rPr>
          <w:sz w:val="24"/>
          <w:szCs w:val="24"/>
        </w:rPr>
        <w:t>t(14;20), beim Genverlust Del 17p; bei der Mutation p53 und beim Zugewinn 1q.</w:t>
      </w:r>
      <w:r w:rsidR="005A41D9">
        <w:rPr>
          <w:sz w:val="24"/>
          <w:szCs w:val="24"/>
        </w:rPr>
        <w:br/>
        <w:t>- Standard Risiko besteht bei allen anderen</w:t>
      </w:r>
      <w:r w:rsidR="009E7501">
        <w:rPr>
          <w:sz w:val="24"/>
          <w:szCs w:val="24"/>
        </w:rPr>
        <w:t xml:space="preserve"> </w:t>
      </w:r>
      <w:proofErr w:type="spellStart"/>
      <w:r w:rsidR="009E7501">
        <w:rPr>
          <w:sz w:val="24"/>
          <w:szCs w:val="24"/>
        </w:rPr>
        <w:t>zytogenetischen</w:t>
      </w:r>
      <w:proofErr w:type="spellEnd"/>
      <w:r w:rsidR="005A41D9">
        <w:rPr>
          <w:sz w:val="24"/>
          <w:szCs w:val="24"/>
        </w:rPr>
        <w:t xml:space="preserve"> </w:t>
      </w:r>
      <w:r w:rsidR="009E7501">
        <w:rPr>
          <w:sz w:val="24"/>
          <w:szCs w:val="24"/>
        </w:rPr>
        <w:t>Abweichungen wie t(11;14), t(6;14)</w:t>
      </w:r>
    </w:p>
    <w:p w:rsidR="009E7501" w:rsidRDefault="009E7501" w:rsidP="002F7B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Myelomzellen</w:t>
      </w:r>
      <w:proofErr w:type="spellEnd"/>
      <w:r>
        <w:rPr>
          <w:sz w:val="24"/>
          <w:szCs w:val="24"/>
        </w:rPr>
        <w:t xml:space="preserve"> führen zur Aktivierung von Zellen, die den </w:t>
      </w:r>
      <w:r w:rsidR="00D97EBA">
        <w:rPr>
          <w:sz w:val="24"/>
          <w:szCs w:val="24"/>
        </w:rPr>
        <w:t>Knochen abbauen</w:t>
      </w:r>
      <w:r w:rsidR="004E4C48">
        <w:rPr>
          <w:sz w:val="24"/>
          <w:szCs w:val="24"/>
        </w:rPr>
        <w:t xml:space="preserve"> und </w:t>
      </w:r>
      <w:proofErr w:type="spellStart"/>
      <w:r w:rsidR="004E4C48">
        <w:rPr>
          <w:sz w:val="24"/>
          <w:szCs w:val="24"/>
        </w:rPr>
        <w:t>Calzium</w:t>
      </w:r>
      <w:proofErr w:type="spellEnd"/>
      <w:r w:rsidR="004E4C48">
        <w:rPr>
          <w:sz w:val="24"/>
          <w:szCs w:val="24"/>
        </w:rPr>
        <w:t xml:space="preserve"> freisetzen</w:t>
      </w:r>
      <w:r w:rsidR="00D97EBA">
        <w:rPr>
          <w:sz w:val="24"/>
          <w:szCs w:val="24"/>
        </w:rPr>
        <w:t xml:space="preserve">. </w:t>
      </w:r>
      <w:r w:rsidR="004E4C48">
        <w:rPr>
          <w:sz w:val="24"/>
          <w:szCs w:val="24"/>
        </w:rPr>
        <w:br/>
      </w:r>
      <w:r w:rsidR="00D97EBA">
        <w:rPr>
          <w:sz w:val="24"/>
          <w:szCs w:val="24"/>
        </w:rPr>
        <w:t xml:space="preserve">Als Folge haben </w:t>
      </w:r>
      <w:proofErr w:type="spellStart"/>
      <w:r w:rsidR="00D97EBA">
        <w:rPr>
          <w:sz w:val="24"/>
          <w:szCs w:val="24"/>
        </w:rPr>
        <w:t>Myelompatienten</w:t>
      </w:r>
      <w:proofErr w:type="spellEnd"/>
      <w:r w:rsidR="003F61DD">
        <w:rPr>
          <w:sz w:val="24"/>
          <w:szCs w:val="24"/>
        </w:rPr>
        <w:t xml:space="preserve"> hauptsächlich</w:t>
      </w:r>
      <w:r w:rsidR="00D97EBA">
        <w:rPr>
          <w:sz w:val="24"/>
          <w:szCs w:val="24"/>
        </w:rPr>
        <w:t xml:space="preserve"> folgende klinische Erscheinungen: </w:t>
      </w:r>
      <w:r w:rsidR="004E4C48">
        <w:rPr>
          <w:sz w:val="24"/>
          <w:szCs w:val="24"/>
        </w:rPr>
        <w:br/>
        <w:t xml:space="preserve">&gt;&gt;  </w:t>
      </w:r>
      <w:r w:rsidR="00D97EBA">
        <w:rPr>
          <w:sz w:val="24"/>
          <w:szCs w:val="24"/>
        </w:rPr>
        <w:t xml:space="preserve">Knochenschmerzen (80%), </w:t>
      </w:r>
      <w:r w:rsidR="003F61DD">
        <w:rPr>
          <w:sz w:val="24"/>
          <w:szCs w:val="24"/>
        </w:rPr>
        <w:t xml:space="preserve">&gt;&gt;  </w:t>
      </w:r>
      <w:r w:rsidR="00D97EBA">
        <w:rPr>
          <w:sz w:val="24"/>
          <w:szCs w:val="24"/>
        </w:rPr>
        <w:t>Pathologische Frakturen (60%),</w:t>
      </w:r>
      <w:r w:rsidR="004E4C48">
        <w:rPr>
          <w:sz w:val="24"/>
          <w:szCs w:val="24"/>
        </w:rPr>
        <w:t xml:space="preserve"> &gt;&gt;  </w:t>
      </w:r>
      <w:r w:rsidR="00690D4E">
        <w:rPr>
          <w:sz w:val="24"/>
          <w:szCs w:val="24"/>
        </w:rPr>
        <w:t xml:space="preserve"> </w:t>
      </w:r>
      <w:proofErr w:type="spellStart"/>
      <w:r w:rsidR="00690D4E">
        <w:rPr>
          <w:sz w:val="24"/>
          <w:szCs w:val="24"/>
        </w:rPr>
        <w:t>Hyperkalzä</w:t>
      </w:r>
      <w:r w:rsidR="00D97EBA">
        <w:rPr>
          <w:sz w:val="24"/>
          <w:szCs w:val="24"/>
        </w:rPr>
        <w:t>mie</w:t>
      </w:r>
      <w:proofErr w:type="spellEnd"/>
      <w:r w:rsidR="00D97EBA">
        <w:rPr>
          <w:sz w:val="24"/>
          <w:szCs w:val="24"/>
        </w:rPr>
        <w:t xml:space="preserve"> </w:t>
      </w:r>
      <w:r w:rsidR="00194283">
        <w:rPr>
          <w:sz w:val="24"/>
          <w:szCs w:val="24"/>
        </w:rPr>
        <w:t xml:space="preserve">(20%), </w:t>
      </w:r>
      <w:r w:rsidR="004E4C48">
        <w:rPr>
          <w:sz w:val="24"/>
          <w:szCs w:val="24"/>
        </w:rPr>
        <w:br/>
        <w:t xml:space="preserve">&gt;&gt;  </w:t>
      </w:r>
      <w:r w:rsidR="00194283">
        <w:rPr>
          <w:sz w:val="24"/>
          <w:szCs w:val="24"/>
        </w:rPr>
        <w:t xml:space="preserve">Wirbelsäulen-Kompressionen (15%). </w:t>
      </w:r>
      <w:r w:rsidR="003F61DD">
        <w:rPr>
          <w:sz w:val="24"/>
          <w:szCs w:val="24"/>
        </w:rPr>
        <w:br/>
      </w:r>
      <w:r w:rsidR="00194283">
        <w:rPr>
          <w:sz w:val="24"/>
          <w:szCs w:val="24"/>
        </w:rPr>
        <w:t xml:space="preserve">Die </w:t>
      </w:r>
      <w:r w:rsidR="003F61DD">
        <w:rPr>
          <w:sz w:val="24"/>
          <w:szCs w:val="24"/>
        </w:rPr>
        <w:t>vorwiegend</w:t>
      </w:r>
      <w:r w:rsidR="00E25A86">
        <w:rPr>
          <w:sz w:val="24"/>
          <w:szCs w:val="24"/>
        </w:rPr>
        <w:t xml:space="preserve"> </w:t>
      </w:r>
      <w:r w:rsidR="00194283">
        <w:rPr>
          <w:sz w:val="24"/>
          <w:szCs w:val="24"/>
        </w:rPr>
        <w:t>befallenen Knochen sind: Wirbelsäule</w:t>
      </w:r>
      <w:r w:rsidR="003F61DD">
        <w:rPr>
          <w:sz w:val="24"/>
          <w:szCs w:val="24"/>
        </w:rPr>
        <w:t>n</w:t>
      </w:r>
      <w:r w:rsidR="00E25A86">
        <w:rPr>
          <w:sz w:val="24"/>
          <w:szCs w:val="24"/>
        </w:rPr>
        <w:t>knochen</w:t>
      </w:r>
      <w:r w:rsidR="00194283">
        <w:rPr>
          <w:sz w:val="24"/>
          <w:szCs w:val="24"/>
        </w:rPr>
        <w:t xml:space="preserve"> (60%), Schädel (35%),</w:t>
      </w:r>
      <w:r w:rsidR="00E25A86">
        <w:rPr>
          <w:sz w:val="24"/>
          <w:szCs w:val="24"/>
        </w:rPr>
        <w:t xml:space="preserve"> Rippen (35%), </w:t>
      </w:r>
      <w:r w:rsidR="004E4C48">
        <w:rPr>
          <w:sz w:val="24"/>
          <w:szCs w:val="24"/>
        </w:rPr>
        <w:br/>
      </w:r>
      <w:r w:rsidR="003D7CC3">
        <w:rPr>
          <w:sz w:val="24"/>
          <w:szCs w:val="24"/>
        </w:rPr>
        <w:t>Becken</w:t>
      </w:r>
      <w:r w:rsidR="00E25A86">
        <w:rPr>
          <w:sz w:val="24"/>
          <w:szCs w:val="24"/>
        </w:rPr>
        <w:t xml:space="preserve"> (35%),</w:t>
      </w:r>
      <w:r w:rsidR="003F61DD">
        <w:rPr>
          <w:sz w:val="24"/>
          <w:szCs w:val="24"/>
        </w:rPr>
        <w:t xml:space="preserve"> </w:t>
      </w:r>
      <w:r w:rsidR="003D7CC3">
        <w:rPr>
          <w:sz w:val="24"/>
          <w:szCs w:val="24"/>
        </w:rPr>
        <w:t>Oberarm</w:t>
      </w:r>
      <w:r w:rsidR="00E25A86">
        <w:rPr>
          <w:sz w:val="24"/>
          <w:szCs w:val="24"/>
        </w:rPr>
        <w:t xml:space="preserve"> (22%), Oberschenkel (13%).</w:t>
      </w:r>
    </w:p>
    <w:p w:rsidR="003F61DD" w:rsidRDefault="0040738B" w:rsidP="002F7B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 xml:space="preserve">Behandlungsstrategien: </w:t>
      </w:r>
      <w:r>
        <w:rPr>
          <w:sz w:val="24"/>
          <w:szCs w:val="24"/>
        </w:rPr>
        <w:br/>
        <w:t>-- Transplantierbare Patienten</w:t>
      </w:r>
      <w:r w:rsidR="009102B3">
        <w:rPr>
          <w:sz w:val="24"/>
          <w:szCs w:val="24"/>
        </w:rPr>
        <w:t xml:space="preserve"> (wenn fit: bis 70 Jahre)</w:t>
      </w:r>
      <w:r>
        <w:rPr>
          <w:sz w:val="24"/>
          <w:szCs w:val="24"/>
        </w:rPr>
        <w:t>: 4 Zyklen Induktionstherapie &gt;</w:t>
      </w:r>
      <w:r w:rsidR="005012E2">
        <w:rPr>
          <w:sz w:val="24"/>
          <w:szCs w:val="24"/>
        </w:rPr>
        <w:t>&gt;</w:t>
      </w:r>
      <w:r>
        <w:rPr>
          <w:sz w:val="24"/>
          <w:szCs w:val="24"/>
        </w:rPr>
        <w:t xml:space="preserve"> Stammzellensammlung (1-2 Tage) &gt;</w:t>
      </w:r>
      <w:r w:rsidR="005012E2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="00250B64">
        <w:rPr>
          <w:sz w:val="24"/>
          <w:szCs w:val="24"/>
        </w:rPr>
        <w:t xml:space="preserve">einfach </w:t>
      </w:r>
      <w:proofErr w:type="spellStart"/>
      <w:r w:rsidR="00250B64">
        <w:rPr>
          <w:sz w:val="24"/>
          <w:szCs w:val="24"/>
        </w:rPr>
        <w:t>a</w:t>
      </w:r>
      <w:r>
        <w:rPr>
          <w:sz w:val="24"/>
          <w:szCs w:val="24"/>
        </w:rPr>
        <w:t>utologe</w:t>
      </w:r>
      <w:proofErr w:type="spellEnd"/>
      <w:r w:rsidR="00250B64">
        <w:rPr>
          <w:sz w:val="24"/>
          <w:szCs w:val="24"/>
        </w:rPr>
        <w:t xml:space="preserve"> oder Tandem </w:t>
      </w:r>
      <w:proofErr w:type="spellStart"/>
      <w:r w:rsidR="00250B64">
        <w:rPr>
          <w:sz w:val="24"/>
          <w:szCs w:val="24"/>
        </w:rPr>
        <w:t>autologe</w:t>
      </w:r>
      <w:proofErr w:type="spellEnd"/>
      <w:r w:rsidR="00250B64">
        <w:rPr>
          <w:sz w:val="24"/>
          <w:szCs w:val="24"/>
        </w:rPr>
        <w:t xml:space="preserve"> (bei Hochrisiko-Patienten) oder gefolgt von einer </w:t>
      </w:r>
      <w:proofErr w:type="spellStart"/>
      <w:r w:rsidR="00250B64">
        <w:rPr>
          <w:sz w:val="24"/>
          <w:szCs w:val="24"/>
        </w:rPr>
        <w:t>allogenen</w:t>
      </w:r>
      <w:proofErr w:type="spellEnd"/>
      <w:r w:rsidR="00250B64">
        <w:rPr>
          <w:sz w:val="24"/>
          <w:szCs w:val="24"/>
        </w:rPr>
        <w:t xml:space="preserve"> Transplantation (2-6 Wo) &gt;</w:t>
      </w:r>
      <w:r w:rsidR="000447A2">
        <w:rPr>
          <w:sz w:val="24"/>
          <w:szCs w:val="24"/>
        </w:rPr>
        <w:t>&gt;</w:t>
      </w:r>
      <w:r w:rsidR="00250B64">
        <w:rPr>
          <w:sz w:val="24"/>
          <w:szCs w:val="24"/>
        </w:rPr>
        <w:t xml:space="preserve"> </w:t>
      </w:r>
      <w:r w:rsidR="009F547A">
        <w:rPr>
          <w:sz w:val="24"/>
          <w:szCs w:val="24"/>
        </w:rPr>
        <w:t>Konsolidierung (2-4 Mo</w:t>
      </w:r>
      <w:r w:rsidR="006C726E">
        <w:rPr>
          <w:sz w:val="24"/>
          <w:szCs w:val="24"/>
        </w:rPr>
        <w:t xml:space="preserve">) </w:t>
      </w:r>
      <w:r w:rsidR="000447A2">
        <w:rPr>
          <w:sz w:val="24"/>
          <w:szCs w:val="24"/>
        </w:rPr>
        <w:br/>
      </w:r>
      <w:r w:rsidR="006C726E">
        <w:rPr>
          <w:sz w:val="24"/>
          <w:szCs w:val="24"/>
        </w:rPr>
        <w:t>&gt;</w:t>
      </w:r>
      <w:r w:rsidR="000447A2">
        <w:rPr>
          <w:sz w:val="24"/>
          <w:szCs w:val="24"/>
        </w:rPr>
        <w:t>&gt;</w:t>
      </w:r>
      <w:r w:rsidR="006C726E">
        <w:rPr>
          <w:sz w:val="24"/>
          <w:szCs w:val="24"/>
        </w:rPr>
        <w:t xml:space="preserve"> Erhaltung (J</w:t>
      </w:r>
      <w:r w:rsidR="009F547A">
        <w:rPr>
          <w:sz w:val="24"/>
          <w:szCs w:val="24"/>
        </w:rPr>
        <w:t>ahre)</w:t>
      </w:r>
      <w:r w:rsidR="007F61C5">
        <w:rPr>
          <w:sz w:val="24"/>
          <w:szCs w:val="24"/>
        </w:rPr>
        <w:t>. Dabei ist im Vergleich zur Nicht-Transplantation das PSF-freie Leben ohne Medikation länger, aber das Gesamtüberleben nicht</w:t>
      </w:r>
      <w:r w:rsidR="00F339E5">
        <w:rPr>
          <w:sz w:val="24"/>
          <w:szCs w:val="24"/>
        </w:rPr>
        <w:t>.</w:t>
      </w:r>
    </w:p>
    <w:p w:rsidR="00E07371" w:rsidRDefault="00E07371" w:rsidP="002F7B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>In naher Zukunft wird die Hinzunahme des Antikörpers DARATUMUMAB zu den Standard</w:t>
      </w:r>
      <w:r w:rsidR="00F839FB">
        <w:rPr>
          <w:sz w:val="24"/>
          <w:szCs w:val="24"/>
        </w:rPr>
        <w:t>-</w:t>
      </w:r>
      <w:proofErr w:type="spellStart"/>
      <w:r w:rsidR="00F839FB">
        <w:rPr>
          <w:sz w:val="24"/>
          <w:szCs w:val="24"/>
        </w:rPr>
        <w:t>M</w:t>
      </w:r>
      <w:r>
        <w:rPr>
          <w:sz w:val="24"/>
          <w:szCs w:val="24"/>
        </w:rPr>
        <w:t>edika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menten</w:t>
      </w:r>
      <w:proofErr w:type="spellEnd"/>
      <w:r w:rsidR="00CA2B34">
        <w:rPr>
          <w:sz w:val="24"/>
          <w:szCs w:val="24"/>
        </w:rPr>
        <w:t xml:space="preserve"> (</w:t>
      </w:r>
      <w:proofErr w:type="spellStart"/>
      <w:r w:rsidR="00CA2B34">
        <w:rPr>
          <w:sz w:val="24"/>
          <w:szCs w:val="24"/>
        </w:rPr>
        <w:t>IMiDs</w:t>
      </w:r>
      <w:proofErr w:type="spellEnd"/>
      <w:r w:rsidR="00CA2B34">
        <w:rPr>
          <w:sz w:val="24"/>
          <w:szCs w:val="24"/>
        </w:rPr>
        <w:t>, P</w:t>
      </w:r>
      <w:r w:rsidR="00357917">
        <w:rPr>
          <w:sz w:val="24"/>
          <w:szCs w:val="24"/>
        </w:rPr>
        <w:t>I</w:t>
      </w:r>
      <w:r w:rsidR="00CA2B34">
        <w:rPr>
          <w:sz w:val="24"/>
          <w:szCs w:val="24"/>
        </w:rPr>
        <w:t>s, etc.) zum neuen Standard</w:t>
      </w:r>
      <w:r w:rsidR="00F839FB">
        <w:rPr>
          <w:sz w:val="24"/>
          <w:szCs w:val="24"/>
        </w:rPr>
        <w:t>. Sowohl bei der Induktions-, K</w:t>
      </w:r>
      <w:r w:rsidR="00357917">
        <w:rPr>
          <w:sz w:val="24"/>
          <w:szCs w:val="24"/>
        </w:rPr>
        <w:t>onsolidierungs-</w:t>
      </w:r>
      <w:r w:rsidR="000447A2">
        <w:rPr>
          <w:sz w:val="24"/>
          <w:szCs w:val="24"/>
        </w:rPr>
        <w:t xml:space="preserve">, </w:t>
      </w:r>
      <w:r w:rsidR="00357917">
        <w:rPr>
          <w:sz w:val="24"/>
          <w:szCs w:val="24"/>
        </w:rPr>
        <w:t xml:space="preserve">als auch in der Erhaltungs-Therapie, </w:t>
      </w:r>
      <w:r w:rsidR="000447A2">
        <w:rPr>
          <w:sz w:val="24"/>
          <w:szCs w:val="24"/>
        </w:rPr>
        <w:t>ergeben sich</w:t>
      </w:r>
      <w:r w:rsidR="00357917">
        <w:rPr>
          <w:sz w:val="24"/>
          <w:szCs w:val="24"/>
        </w:rPr>
        <w:t xml:space="preserve"> </w:t>
      </w:r>
      <w:r w:rsidR="000447A2">
        <w:rPr>
          <w:sz w:val="24"/>
          <w:szCs w:val="24"/>
        </w:rPr>
        <w:t>d</w:t>
      </w:r>
      <w:r w:rsidR="003D1473">
        <w:rPr>
          <w:sz w:val="24"/>
          <w:szCs w:val="24"/>
        </w:rPr>
        <w:t>eutlich längere</w:t>
      </w:r>
      <w:r w:rsidR="00357917">
        <w:rPr>
          <w:sz w:val="24"/>
          <w:szCs w:val="24"/>
        </w:rPr>
        <w:t xml:space="preserve"> PSF </w:t>
      </w:r>
      <w:r w:rsidR="00357917" w:rsidRPr="00357917">
        <w:rPr>
          <w:sz w:val="24"/>
          <w:szCs w:val="24"/>
          <w:u w:val="single"/>
        </w:rPr>
        <w:t>und</w:t>
      </w:r>
      <w:r w:rsidR="00357917">
        <w:rPr>
          <w:sz w:val="24"/>
          <w:szCs w:val="24"/>
        </w:rPr>
        <w:t xml:space="preserve"> Gesamtüberleben!!</w:t>
      </w:r>
      <w:r w:rsidR="00EC36B4">
        <w:rPr>
          <w:sz w:val="24"/>
          <w:szCs w:val="24"/>
        </w:rPr>
        <w:t xml:space="preserve"> Dies gilt auch für die nicht transplantierbaren Patienten.</w:t>
      </w:r>
    </w:p>
    <w:p w:rsidR="00BB0184" w:rsidRDefault="00BB0184" w:rsidP="002F7BA7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:rsidR="000D70AA" w:rsidRPr="00076B94" w:rsidRDefault="000D70AA" w:rsidP="002F7BA7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:rsidR="0055550D" w:rsidRPr="00A048C0" w:rsidRDefault="00076B94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>
        <w:rPr>
          <w:rFonts w:cs="MetaMedium-Roman"/>
          <w:b/>
          <w:sz w:val="28"/>
        </w:rPr>
        <w:t>Entwicklungen in der Immuntherapie inkl. CAR-T Zellen</w:t>
      </w:r>
      <w:r w:rsidR="0055550D" w:rsidRPr="00A048C0">
        <w:rPr>
          <w:rFonts w:cs="MetaMedium-Roman"/>
          <w:b/>
          <w:sz w:val="28"/>
        </w:rPr>
        <w:t>;</w:t>
      </w:r>
      <w:r w:rsidR="0055550D" w:rsidRPr="00A048C0">
        <w:rPr>
          <w:rFonts w:cs="MetaMedium-Roman"/>
          <w:sz w:val="28"/>
        </w:rPr>
        <w:t xml:space="preserve"> </w:t>
      </w:r>
      <w:r w:rsidR="00767E2E">
        <w:rPr>
          <w:rFonts w:cs="MetaMedium-Roman"/>
          <w:sz w:val="28"/>
        </w:rPr>
        <w:br/>
      </w:r>
      <w:r>
        <w:rPr>
          <w:rFonts w:cs="MetaMedium-Roman"/>
          <w:i/>
          <w:sz w:val="28"/>
        </w:rPr>
        <w:t>Prof. Dr. med. Michael Schmitt</w:t>
      </w:r>
    </w:p>
    <w:p w:rsidR="000447A2" w:rsidRDefault="000447A2" w:rsidP="000447A2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:rsidR="00D45A70" w:rsidRDefault="00F26564" w:rsidP="002F7BA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>Bei der Immuntherapie sind in den laufenden Studien vers</w:t>
      </w:r>
      <w:r w:rsidR="003D1473">
        <w:rPr>
          <w:sz w:val="24"/>
          <w:szCs w:val="24"/>
        </w:rPr>
        <w:t>chiedene Zielmoleküle im Visier:</w:t>
      </w:r>
      <w:r>
        <w:rPr>
          <w:sz w:val="24"/>
          <w:szCs w:val="24"/>
        </w:rPr>
        <w:t xml:space="preserve"> </w:t>
      </w:r>
      <w:r w:rsidRPr="005F0933">
        <w:rPr>
          <w:sz w:val="24"/>
          <w:szCs w:val="24"/>
        </w:rPr>
        <w:t>CD38 (</w:t>
      </w:r>
      <w:proofErr w:type="spellStart"/>
      <w:r w:rsidRPr="005F0933">
        <w:rPr>
          <w:sz w:val="24"/>
          <w:szCs w:val="24"/>
        </w:rPr>
        <w:t>Dara</w:t>
      </w:r>
      <w:r w:rsidR="003D1473">
        <w:rPr>
          <w:sz w:val="24"/>
          <w:szCs w:val="24"/>
        </w:rPr>
        <w:t>tumumab</w:t>
      </w:r>
      <w:proofErr w:type="spellEnd"/>
      <w:r w:rsidRPr="005F0933">
        <w:rPr>
          <w:sz w:val="24"/>
          <w:szCs w:val="24"/>
        </w:rPr>
        <w:t>), CD19 (</w:t>
      </w:r>
      <w:proofErr w:type="spellStart"/>
      <w:r w:rsidRPr="005F0933">
        <w:rPr>
          <w:sz w:val="24"/>
          <w:szCs w:val="24"/>
        </w:rPr>
        <w:t>Elo</w:t>
      </w:r>
      <w:r w:rsidR="003D1473">
        <w:rPr>
          <w:sz w:val="24"/>
          <w:szCs w:val="24"/>
        </w:rPr>
        <w:t>tuzumab</w:t>
      </w:r>
      <w:proofErr w:type="spellEnd"/>
      <w:r w:rsidRPr="005F0933">
        <w:rPr>
          <w:sz w:val="24"/>
          <w:szCs w:val="24"/>
        </w:rPr>
        <w:t>, CARs), BCMA (CARs,</w:t>
      </w:r>
      <w:r w:rsidR="009256B0">
        <w:rPr>
          <w:sz w:val="24"/>
          <w:szCs w:val="24"/>
        </w:rPr>
        <w:t xml:space="preserve"> ADCs</w:t>
      </w:r>
      <w:r w:rsidRPr="005F0933">
        <w:rPr>
          <w:sz w:val="24"/>
          <w:szCs w:val="24"/>
        </w:rPr>
        <w:t xml:space="preserve"> A</w:t>
      </w:r>
      <w:r w:rsidR="009256B0">
        <w:rPr>
          <w:sz w:val="24"/>
          <w:szCs w:val="24"/>
        </w:rPr>
        <w:t>ntikörper-Wirkstoff-Konjugate</w:t>
      </w:r>
      <w:r w:rsidRPr="005F0933">
        <w:rPr>
          <w:sz w:val="24"/>
          <w:szCs w:val="24"/>
        </w:rPr>
        <w:t>), CD3 (</w:t>
      </w:r>
      <w:proofErr w:type="spellStart"/>
      <w:r w:rsidRPr="005F0933">
        <w:rPr>
          <w:sz w:val="24"/>
          <w:szCs w:val="24"/>
        </w:rPr>
        <w:t>BiTEs</w:t>
      </w:r>
      <w:proofErr w:type="spellEnd"/>
      <w:r w:rsidRPr="005F0933">
        <w:rPr>
          <w:sz w:val="24"/>
          <w:szCs w:val="24"/>
        </w:rPr>
        <w:t>), CD4</w:t>
      </w:r>
      <w:r w:rsidR="005F0933" w:rsidRPr="005F0933">
        <w:rPr>
          <w:sz w:val="24"/>
          <w:szCs w:val="24"/>
        </w:rPr>
        <w:t>-</w:t>
      </w:r>
      <w:r w:rsidRPr="005F0933">
        <w:rPr>
          <w:sz w:val="24"/>
          <w:szCs w:val="24"/>
        </w:rPr>
        <w:t>CD8 (CARs)</w:t>
      </w:r>
      <w:r w:rsidR="005F0933" w:rsidRPr="005F0933">
        <w:rPr>
          <w:sz w:val="24"/>
          <w:szCs w:val="24"/>
        </w:rPr>
        <w:t xml:space="preserve"> und verschiedene </w:t>
      </w:r>
      <w:r w:rsidR="005F0933">
        <w:rPr>
          <w:sz w:val="24"/>
          <w:szCs w:val="24"/>
        </w:rPr>
        <w:t>Kombinationen</w:t>
      </w:r>
      <w:r w:rsidR="006333EF">
        <w:rPr>
          <w:sz w:val="24"/>
          <w:szCs w:val="24"/>
        </w:rPr>
        <w:t>, sowie doppelt gerichtete CARs</w:t>
      </w:r>
      <w:r w:rsidRPr="00076B94">
        <w:rPr>
          <w:sz w:val="24"/>
          <w:szCs w:val="24"/>
        </w:rPr>
        <w:t xml:space="preserve">. Es wird aber noch einige Zeit dauern bist diese Therapien in </w:t>
      </w:r>
      <w:r>
        <w:rPr>
          <w:sz w:val="24"/>
          <w:szCs w:val="24"/>
        </w:rPr>
        <w:t>der</w:t>
      </w:r>
      <w:r w:rsidRPr="00076B94">
        <w:rPr>
          <w:sz w:val="24"/>
          <w:szCs w:val="24"/>
        </w:rPr>
        <w:t xml:space="preserve"> Klinik</w:t>
      </w:r>
      <w:r>
        <w:rPr>
          <w:sz w:val="24"/>
          <w:szCs w:val="24"/>
        </w:rPr>
        <w:t xml:space="preserve"> zum Einsatz</w:t>
      </w:r>
      <w:r w:rsidRPr="00076B94">
        <w:rPr>
          <w:sz w:val="24"/>
          <w:szCs w:val="24"/>
        </w:rPr>
        <w:t xml:space="preserve"> kommen.</w:t>
      </w:r>
      <w:r w:rsidR="00F236D4">
        <w:rPr>
          <w:sz w:val="24"/>
          <w:szCs w:val="24"/>
        </w:rPr>
        <w:t xml:space="preserve"> Dz. </w:t>
      </w:r>
      <w:r w:rsidR="005F0933">
        <w:rPr>
          <w:sz w:val="24"/>
          <w:szCs w:val="24"/>
        </w:rPr>
        <w:t>liegen</w:t>
      </w:r>
      <w:r w:rsidR="00F236D4">
        <w:rPr>
          <w:sz w:val="24"/>
          <w:szCs w:val="24"/>
        </w:rPr>
        <w:t xml:space="preserve"> die PFS bei 12-15 Mo, was eindeutig zu gering ist.</w:t>
      </w:r>
      <w:r w:rsidR="00D45A70">
        <w:rPr>
          <w:sz w:val="24"/>
          <w:szCs w:val="24"/>
        </w:rPr>
        <w:t xml:space="preserve"> </w:t>
      </w:r>
    </w:p>
    <w:p w:rsidR="00F26564" w:rsidRPr="00076B94" w:rsidRDefault="00D45A70" w:rsidP="003D147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Derzeit </w:t>
      </w:r>
      <w:r w:rsidR="00A82BB1">
        <w:rPr>
          <w:sz w:val="24"/>
          <w:szCs w:val="24"/>
        </w:rPr>
        <w:t xml:space="preserve">laufen weltweit ca. 70 Studien zu CARs. Die Hälfte davon hat das BCMA als Zielmolekül. </w:t>
      </w:r>
      <w:r w:rsidR="009256B0">
        <w:rPr>
          <w:sz w:val="24"/>
          <w:szCs w:val="24"/>
        </w:rPr>
        <w:t>D</w:t>
      </w:r>
      <w:r w:rsidR="00A82BB1">
        <w:rPr>
          <w:sz w:val="24"/>
          <w:szCs w:val="24"/>
        </w:rPr>
        <w:t>avon wieder die Hälft findet in chinesischen Instituten statt.</w:t>
      </w:r>
      <w:r w:rsidR="00A825D6">
        <w:rPr>
          <w:sz w:val="24"/>
          <w:szCs w:val="24"/>
        </w:rPr>
        <w:t xml:space="preserve"> Auch in Heidelberg wird ein CAR-Konstrukt entwickelt, aber vorerst nicht für das Myelom.</w:t>
      </w:r>
      <w:r w:rsidR="005416E7">
        <w:rPr>
          <w:sz w:val="24"/>
          <w:szCs w:val="24"/>
        </w:rPr>
        <w:t xml:space="preserve"> Neben den beiden kommerziellen CARs (</w:t>
      </w:r>
      <w:proofErr w:type="spellStart"/>
      <w:r w:rsidR="005416E7">
        <w:rPr>
          <w:sz w:val="24"/>
          <w:szCs w:val="24"/>
        </w:rPr>
        <w:t>Kymriah</w:t>
      </w:r>
      <w:proofErr w:type="spellEnd"/>
      <w:r w:rsidR="005416E7">
        <w:rPr>
          <w:sz w:val="24"/>
          <w:szCs w:val="24"/>
        </w:rPr>
        <w:t xml:space="preserve"> gegen </w:t>
      </w:r>
      <w:r w:rsidR="00C91A6E">
        <w:rPr>
          <w:sz w:val="24"/>
          <w:szCs w:val="24"/>
        </w:rPr>
        <w:t xml:space="preserve">akute </w:t>
      </w:r>
      <w:proofErr w:type="spellStart"/>
      <w:r w:rsidR="00C91A6E">
        <w:rPr>
          <w:sz w:val="24"/>
          <w:szCs w:val="24"/>
        </w:rPr>
        <w:t>lyphatische</w:t>
      </w:r>
      <w:proofErr w:type="spellEnd"/>
      <w:r w:rsidR="00C91A6E">
        <w:rPr>
          <w:sz w:val="24"/>
          <w:szCs w:val="24"/>
        </w:rPr>
        <w:t xml:space="preserve"> Leukämie</w:t>
      </w:r>
      <w:r w:rsidR="005416E7">
        <w:rPr>
          <w:sz w:val="24"/>
          <w:szCs w:val="24"/>
        </w:rPr>
        <w:t xml:space="preserve"> und </w:t>
      </w:r>
      <w:proofErr w:type="spellStart"/>
      <w:r w:rsidR="005416E7">
        <w:rPr>
          <w:sz w:val="24"/>
          <w:szCs w:val="24"/>
        </w:rPr>
        <w:t>Yescarta</w:t>
      </w:r>
      <w:proofErr w:type="spellEnd"/>
      <w:r w:rsidR="005416E7">
        <w:rPr>
          <w:sz w:val="24"/>
          <w:szCs w:val="24"/>
        </w:rPr>
        <w:t xml:space="preserve"> gegen</w:t>
      </w:r>
      <w:r w:rsidR="00767E2E">
        <w:rPr>
          <w:sz w:val="24"/>
          <w:szCs w:val="24"/>
        </w:rPr>
        <w:t xml:space="preserve"> das</w:t>
      </w:r>
      <w:r w:rsidR="005416E7">
        <w:rPr>
          <w:sz w:val="24"/>
          <w:szCs w:val="24"/>
        </w:rPr>
        <w:t xml:space="preserve"> </w:t>
      </w:r>
      <w:r w:rsidR="00C91A6E">
        <w:rPr>
          <w:sz w:val="24"/>
          <w:szCs w:val="24"/>
        </w:rPr>
        <w:t xml:space="preserve">Diffuse </w:t>
      </w:r>
      <w:proofErr w:type="spellStart"/>
      <w:r w:rsidR="00C91A6E">
        <w:rPr>
          <w:sz w:val="24"/>
          <w:szCs w:val="24"/>
        </w:rPr>
        <w:t>großzellige</w:t>
      </w:r>
      <w:proofErr w:type="spellEnd"/>
      <w:r w:rsidR="00767E2E" w:rsidRPr="00767E2E">
        <w:rPr>
          <w:sz w:val="24"/>
          <w:szCs w:val="24"/>
        </w:rPr>
        <w:t xml:space="preserve"> B-Zell-Lymphom</w:t>
      </w:r>
      <w:r w:rsidR="005416E7">
        <w:rPr>
          <w:sz w:val="24"/>
          <w:szCs w:val="24"/>
        </w:rPr>
        <w:t>) laufen</w:t>
      </w:r>
      <w:r w:rsidR="009256B0">
        <w:rPr>
          <w:sz w:val="24"/>
          <w:szCs w:val="24"/>
        </w:rPr>
        <w:t xml:space="preserve"> in Heidelberg</w:t>
      </w:r>
      <w:r w:rsidR="005416E7">
        <w:rPr>
          <w:sz w:val="24"/>
          <w:szCs w:val="24"/>
        </w:rPr>
        <w:t xml:space="preserve"> auch MM-Studien </w:t>
      </w:r>
      <w:r w:rsidR="00C91A6E">
        <w:rPr>
          <w:sz w:val="24"/>
          <w:szCs w:val="24"/>
        </w:rPr>
        <w:t>gegen BCMA</w:t>
      </w:r>
      <w:r w:rsidR="005416E7">
        <w:rPr>
          <w:sz w:val="24"/>
          <w:szCs w:val="24"/>
        </w:rPr>
        <w:t xml:space="preserve"> (KARMA-2 und -3</w:t>
      </w:r>
      <w:r w:rsidR="009256B0">
        <w:rPr>
          <w:sz w:val="24"/>
          <w:szCs w:val="24"/>
        </w:rPr>
        <w:t>)</w:t>
      </w:r>
    </w:p>
    <w:p w:rsidR="006333EF" w:rsidRPr="006333EF" w:rsidRDefault="005F0933" w:rsidP="003D147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sz w:val="24"/>
          <w:szCs w:val="24"/>
        </w:rPr>
      </w:pPr>
      <w:r w:rsidRPr="00532A23">
        <w:rPr>
          <w:sz w:val="24"/>
          <w:szCs w:val="24"/>
        </w:rPr>
        <w:t xml:space="preserve">Der Ablauf einer CAR-Therapie ist </w:t>
      </w:r>
      <w:r w:rsidR="00902074" w:rsidRPr="00532A23">
        <w:rPr>
          <w:sz w:val="24"/>
          <w:szCs w:val="24"/>
        </w:rPr>
        <w:t xml:space="preserve">ähnlich zur ASZT aber im Detail anspruchsvoller. Siehe Bericht </w:t>
      </w:r>
      <w:r w:rsidR="00532A23" w:rsidRPr="00532A23">
        <w:rPr>
          <w:b/>
          <w:bCs/>
          <w:sz w:val="24"/>
          <w:szCs w:val="24"/>
          <w:u w:val="single"/>
        </w:rPr>
        <w:t>NEUES ZUR CAR-T ZELLEN T</w:t>
      </w:r>
      <w:r w:rsidR="00532A23">
        <w:rPr>
          <w:b/>
          <w:bCs/>
          <w:sz w:val="24"/>
          <w:szCs w:val="24"/>
          <w:u w:val="single"/>
        </w:rPr>
        <w:t xml:space="preserve">HERAPIE AUS DER MEDUNI/AKH </w:t>
      </w:r>
      <w:r w:rsidR="00532A23" w:rsidRPr="006333EF">
        <w:rPr>
          <w:bCs/>
          <w:sz w:val="24"/>
          <w:szCs w:val="24"/>
        </w:rPr>
        <w:t>WIEN</w:t>
      </w:r>
      <w:r w:rsidR="006333EF" w:rsidRPr="006333EF">
        <w:rPr>
          <w:bCs/>
          <w:sz w:val="24"/>
          <w:szCs w:val="24"/>
        </w:rPr>
        <w:t xml:space="preserve"> vom Mai 2018</w:t>
      </w:r>
      <w:r w:rsidR="006333EF">
        <w:rPr>
          <w:bCs/>
          <w:sz w:val="24"/>
          <w:szCs w:val="24"/>
        </w:rPr>
        <w:t xml:space="preserve"> auf unserer Homepage.</w:t>
      </w:r>
    </w:p>
    <w:p w:rsidR="006333EF" w:rsidRDefault="009256B0" w:rsidP="002F7BA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>
        <w:rPr>
          <w:sz w:val="24"/>
          <w:szCs w:val="24"/>
        </w:rPr>
        <w:t>Zusammenfassend zu CARs:</w:t>
      </w:r>
      <w:r>
        <w:rPr>
          <w:sz w:val="24"/>
          <w:szCs w:val="24"/>
        </w:rPr>
        <w:br/>
      </w:r>
      <w:r w:rsidR="007130EE">
        <w:rPr>
          <w:sz w:val="24"/>
          <w:szCs w:val="24"/>
        </w:rPr>
        <w:t>- Sehr gutes Ansprechen trotz schwerer Vorbehandlungen (60-95%, inkl. MRD)</w:t>
      </w:r>
      <w:r w:rsidR="007130EE">
        <w:rPr>
          <w:sz w:val="24"/>
          <w:szCs w:val="24"/>
        </w:rPr>
        <w:br/>
        <w:t>- Marktzulassungen(BCMA CARs) in den USA ca. 2020/21</w:t>
      </w:r>
      <w:r w:rsidR="007130EE">
        <w:rPr>
          <w:sz w:val="24"/>
          <w:szCs w:val="24"/>
        </w:rPr>
        <w:br/>
        <w:t xml:space="preserve">- </w:t>
      </w:r>
      <w:r w:rsidR="002B0C2F">
        <w:rPr>
          <w:sz w:val="24"/>
          <w:szCs w:val="24"/>
        </w:rPr>
        <w:t>Herausforderungen für die CAR-Therapie sind die Logistik, Toxizität, Nachhaltigkeit und Kosten</w:t>
      </w:r>
      <w:r w:rsidR="002B0C2F">
        <w:rPr>
          <w:sz w:val="24"/>
          <w:szCs w:val="24"/>
        </w:rPr>
        <w:br/>
        <w:t>- CAR-Produkte der nächsten Generation sind aktuell in Prüfung.</w:t>
      </w:r>
      <w:r w:rsidR="00F322F6">
        <w:rPr>
          <w:sz w:val="24"/>
          <w:szCs w:val="24"/>
        </w:rPr>
        <w:br/>
        <w:t>- Wie sollen CARs in ein Gesamt-Therapiekonzept eingebaut werden?</w:t>
      </w:r>
      <w:r w:rsidR="00F322F6">
        <w:rPr>
          <w:sz w:val="24"/>
          <w:szCs w:val="24"/>
        </w:rPr>
        <w:br/>
        <w:t>- Kann Heilung beim Myelom erreicht werden?</w:t>
      </w:r>
    </w:p>
    <w:p w:rsidR="000447A2" w:rsidRDefault="000447A2" w:rsidP="000447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447A2" w:rsidRDefault="000447A2" w:rsidP="000447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447A2" w:rsidRPr="000447A2" w:rsidRDefault="000447A2" w:rsidP="000447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74B71" w:rsidRDefault="00D74B71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>Nachfolgende Vorträge fanden in parallelen Foren statt:</w:t>
      </w:r>
    </w:p>
    <w:p w:rsidR="00F37AE7" w:rsidRDefault="00F37AE7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</w:p>
    <w:p w:rsidR="008C738D" w:rsidRPr="00121B5D" w:rsidRDefault="005821D4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 w:rsidRPr="00D74B71">
        <w:rPr>
          <w:rFonts w:cs="MetaMedium-Roman"/>
          <w:sz w:val="24"/>
        </w:rPr>
        <w:t>Forum 1:</w:t>
      </w:r>
      <w:r w:rsidRPr="00D74B71">
        <w:rPr>
          <w:rFonts w:cs="MetaMedium-Roman"/>
          <w:b/>
          <w:sz w:val="24"/>
        </w:rPr>
        <w:t xml:space="preserve"> </w:t>
      </w:r>
      <w:r>
        <w:rPr>
          <w:rFonts w:cs="MetaMedium-Roman"/>
          <w:b/>
          <w:sz w:val="28"/>
        </w:rPr>
        <w:t>Neue Medikamente</w:t>
      </w:r>
      <w:r w:rsidR="00F322F6">
        <w:rPr>
          <w:rFonts w:cs="MetaMedium-Roman"/>
          <w:b/>
          <w:sz w:val="28"/>
        </w:rPr>
        <w:t xml:space="preserve"> / Neue Studien</w:t>
      </w:r>
      <w:r w:rsidR="008C738D" w:rsidRPr="00A048C0">
        <w:rPr>
          <w:rFonts w:cs="MetaMedium-Roman"/>
          <w:b/>
          <w:sz w:val="28"/>
        </w:rPr>
        <w:t>;</w:t>
      </w:r>
      <w:r w:rsidR="008C738D" w:rsidRPr="00A048C0">
        <w:rPr>
          <w:rFonts w:cs="MetaMedium-Roman"/>
          <w:sz w:val="28"/>
        </w:rPr>
        <w:t xml:space="preserve"> </w:t>
      </w:r>
      <w:r w:rsidR="00C50E8A">
        <w:rPr>
          <w:rFonts w:cs="MetaMedium-Roman"/>
          <w:sz w:val="28"/>
        </w:rPr>
        <w:br/>
      </w:r>
      <w:r w:rsidR="008C738D" w:rsidRPr="0055550D">
        <w:rPr>
          <w:rFonts w:cs="MetaMedium-Roman"/>
          <w:i/>
          <w:sz w:val="28"/>
        </w:rPr>
        <w:t xml:space="preserve">Dr. </w:t>
      </w:r>
      <w:r w:rsidR="00C50E8A">
        <w:rPr>
          <w:rFonts w:cs="MetaMedium-Roman"/>
          <w:i/>
          <w:sz w:val="28"/>
        </w:rPr>
        <w:t xml:space="preserve">med. </w:t>
      </w:r>
      <w:r w:rsidR="00C50E8A" w:rsidRPr="00121B5D">
        <w:rPr>
          <w:rFonts w:cs="MetaMedium-Roman"/>
          <w:i/>
          <w:sz w:val="28"/>
        </w:rPr>
        <w:t>Nicola Giesen / Prof. Dr. med. Marc-Steffen Raab</w:t>
      </w:r>
    </w:p>
    <w:p w:rsidR="00C50E8A" w:rsidRDefault="00C50E8A" w:rsidP="00121B5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:rsidR="00E31CB8" w:rsidRPr="00FF5931" w:rsidRDefault="001F1ABC" w:rsidP="00FF5931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FF5931">
        <w:rPr>
          <w:sz w:val="24"/>
          <w:szCs w:val="24"/>
        </w:rPr>
        <w:t>Neben den Zweit-und Drittgenerationsm</w:t>
      </w:r>
      <w:r w:rsidR="009D4291" w:rsidRPr="00FF5931">
        <w:rPr>
          <w:sz w:val="24"/>
          <w:szCs w:val="24"/>
        </w:rPr>
        <w:t>edikamenten der etablierten Substanzen</w:t>
      </w:r>
      <w:r w:rsidR="00B2597D" w:rsidRPr="00FF5931">
        <w:rPr>
          <w:sz w:val="24"/>
          <w:szCs w:val="24"/>
        </w:rPr>
        <w:t>, sowie neuen Antikörpern,</w:t>
      </w:r>
      <w:r w:rsidR="009D4291" w:rsidRPr="00FF5931">
        <w:rPr>
          <w:sz w:val="24"/>
          <w:szCs w:val="24"/>
        </w:rPr>
        <w:t xml:space="preserve"> zeigt sich durch div. </w:t>
      </w:r>
      <w:r w:rsidR="002351D6" w:rsidRPr="00FF5931">
        <w:rPr>
          <w:sz w:val="24"/>
          <w:szCs w:val="24"/>
        </w:rPr>
        <w:t>molekular</w:t>
      </w:r>
      <w:r w:rsidR="009D4291" w:rsidRPr="00FF5931">
        <w:rPr>
          <w:sz w:val="24"/>
          <w:szCs w:val="24"/>
        </w:rPr>
        <w:t>-biologische Techniken</w:t>
      </w:r>
      <w:r w:rsidR="00B2597D" w:rsidRPr="00FF5931">
        <w:rPr>
          <w:sz w:val="24"/>
          <w:szCs w:val="24"/>
        </w:rPr>
        <w:t xml:space="preserve"> (</w:t>
      </w:r>
      <w:proofErr w:type="spellStart"/>
      <w:r w:rsidR="00B2597D" w:rsidRPr="00FF5931">
        <w:rPr>
          <w:sz w:val="24"/>
          <w:szCs w:val="24"/>
        </w:rPr>
        <w:t>CAR´s</w:t>
      </w:r>
      <w:proofErr w:type="spellEnd"/>
      <w:r w:rsidR="00B2597D" w:rsidRPr="00FF5931">
        <w:rPr>
          <w:sz w:val="24"/>
          <w:szCs w:val="24"/>
        </w:rPr>
        <w:t xml:space="preserve"> und </w:t>
      </w:r>
      <w:proofErr w:type="spellStart"/>
      <w:r w:rsidR="00B2597D" w:rsidRPr="00FF5931">
        <w:rPr>
          <w:sz w:val="24"/>
          <w:szCs w:val="24"/>
        </w:rPr>
        <w:t>BiTE`s</w:t>
      </w:r>
      <w:proofErr w:type="spellEnd"/>
      <w:r w:rsidR="00B2597D" w:rsidRPr="00FF5931">
        <w:rPr>
          <w:sz w:val="24"/>
          <w:szCs w:val="24"/>
        </w:rPr>
        <w:t>)</w:t>
      </w:r>
      <w:r w:rsidR="009D4291" w:rsidRPr="00FF5931">
        <w:rPr>
          <w:sz w:val="24"/>
          <w:szCs w:val="24"/>
        </w:rPr>
        <w:t xml:space="preserve"> eine rasante Entwicklung von </w:t>
      </w:r>
      <w:r w:rsidR="002351D6" w:rsidRPr="00FF5931">
        <w:rPr>
          <w:sz w:val="24"/>
          <w:szCs w:val="24"/>
        </w:rPr>
        <w:t>neuen Substanzen</w:t>
      </w:r>
      <w:r w:rsidR="001148A5" w:rsidRPr="00FF5931">
        <w:rPr>
          <w:sz w:val="24"/>
          <w:szCs w:val="24"/>
        </w:rPr>
        <w:t xml:space="preserve">, sodass </w:t>
      </w:r>
      <w:r w:rsidR="00E31CB8" w:rsidRPr="00FF5931">
        <w:rPr>
          <w:sz w:val="24"/>
          <w:szCs w:val="24"/>
        </w:rPr>
        <w:t>in immer kürzer werdenden Zeitabschnitten</w:t>
      </w:r>
      <w:r w:rsidR="001148A5" w:rsidRPr="00FF5931">
        <w:rPr>
          <w:sz w:val="24"/>
          <w:szCs w:val="24"/>
        </w:rPr>
        <w:t xml:space="preserve"> mit </w:t>
      </w:r>
      <w:r w:rsidR="00BF233B" w:rsidRPr="00FF5931">
        <w:rPr>
          <w:sz w:val="24"/>
          <w:szCs w:val="24"/>
        </w:rPr>
        <w:t>neuen, bereits</w:t>
      </w:r>
      <w:r w:rsidR="00A91442" w:rsidRPr="00FF5931">
        <w:rPr>
          <w:sz w:val="24"/>
          <w:szCs w:val="24"/>
        </w:rPr>
        <w:t xml:space="preserve"> </w:t>
      </w:r>
      <w:r w:rsidR="00BF233B" w:rsidRPr="00FF5931">
        <w:rPr>
          <w:sz w:val="24"/>
          <w:szCs w:val="24"/>
        </w:rPr>
        <w:t>für die Klinik zugelassenen</w:t>
      </w:r>
      <w:r w:rsidR="00F37D0B">
        <w:rPr>
          <w:sz w:val="24"/>
          <w:szCs w:val="24"/>
        </w:rPr>
        <w:t>,</w:t>
      </w:r>
      <w:r w:rsidR="00BF233B" w:rsidRPr="00FF5931">
        <w:rPr>
          <w:sz w:val="24"/>
          <w:szCs w:val="24"/>
        </w:rPr>
        <w:t xml:space="preserve"> </w:t>
      </w:r>
      <w:r w:rsidR="00A91442" w:rsidRPr="00FF5931">
        <w:rPr>
          <w:sz w:val="24"/>
          <w:szCs w:val="24"/>
        </w:rPr>
        <w:t>Substanz</w:t>
      </w:r>
      <w:r w:rsidR="00075F39" w:rsidRPr="00FF5931">
        <w:rPr>
          <w:sz w:val="24"/>
          <w:szCs w:val="24"/>
        </w:rPr>
        <w:t>kombinationen</w:t>
      </w:r>
      <w:r w:rsidR="00A91442" w:rsidRPr="00FF5931">
        <w:rPr>
          <w:sz w:val="24"/>
          <w:szCs w:val="24"/>
        </w:rPr>
        <w:t xml:space="preserve"> </w:t>
      </w:r>
      <w:r w:rsidR="00BF233B" w:rsidRPr="00FF5931">
        <w:rPr>
          <w:sz w:val="24"/>
          <w:szCs w:val="24"/>
        </w:rPr>
        <w:t>zu rechnen ist</w:t>
      </w:r>
      <w:r w:rsidR="002351D6" w:rsidRPr="00FF5931">
        <w:rPr>
          <w:sz w:val="24"/>
          <w:szCs w:val="24"/>
        </w:rPr>
        <w:t>.</w:t>
      </w:r>
      <w:r w:rsidR="00E31CB8" w:rsidRPr="00FF5931">
        <w:rPr>
          <w:sz w:val="24"/>
          <w:szCs w:val="24"/>
        </w:rPr>
        <w:t xml:space="preserve"> </w:t>
      </w:r>
      <w:r w:rsidR="00476869" w:rsidRPr="00FF5931">
        <w:rPr>
          <w:sz w:val="24"/>
          <w:szCs w:val="24"/>
        </w:rPr>
        <w:t>Damit können</w:t>
      </w:r>
      <w:r w:rsidR="00B2597D" w:rsidRPr="00FF5931">
        <w:rPr>
          <w:sz w:val="24"/>
          <w:szCs w:val="24"/>
        </w:rPr>
        <w:t xml:space="preserve"> Neu</w:t>
      </w:r>
      <w:r w:rsidR="00F37D0B">
        <w:rPr>
          <w:sz w:val="24"/>
          <w:szCs w:val="24"/>
        </w:rPr>
        <w:t>-</w:t>
      </w:r>
      <w:r w:rsidR="00B2597D" w:rsidRPr="00FF5931">
        <w:rPr>
          <w:sz w:val="24"/>
          <w:szCs w:val="24"/>
        </w:rPr>
        <w:t>,</w:t>
      </w:r>
      <w:r w:rsidR="00476869" w:rsidRPr="00FF5931">
        <w:rPr>
          <w:sz w:val="24"/>
          <w:szCs w:val="24"/>
        </w:rPr>
        <w:t xml:space="preserve"> rezidivierende und refraktäre Erkrankungen wieder erfolgreich behandelt werden. </w:t>
      </w:r>
      <w:r w:rsidR="00BF233B" w:rsidRPr="00FF5931">
        <w:rPr>
          <w:sz w:val="24"/>
          <w:szCs w:val="24"/>
        </w:rPr>
        <w:br/>
      </w:r>
    </w:p>
    <w:p w:rsidR="00BF233B" w:rsidRPr="00BF233B" w:rsidRDefault="00BF233B" w:rsidP="002F7BA7">
      <w:pPr>
        <w:autoSpaceDE w:val="0"/>
        <w:autoSpaceDN w:val="0"/>
        <w:adjustRightInd w:val="0"/>
        <w:spacing w:after="0" w:line="240" w:lineRule="auto"/>
        <w:ind w:left="285"/>
        <w:rPr>
          <w:sz w:val="24"/>
          <w:szCs w:val="24"/>
        </w:rPr>
      </w:pPr>
      <w:r>
        <w:rPr>
          <w:sz w:val="24"/>
          <w:szCs w:val="24"/>
        </w:rPr>
        <w:t>Nachfolgend die wichtigsten Substanzgruppen</w:t>
      </w:r>
      <w:r w:rsidR="003835D8">
        <w:rPr>
          <w:sz w:val="24"/>
          <w:szCs w:val="24"/>
        </w:rPr>
        <w:t>:</w:t>
      </w:r>
    </w:p>
    <w:p w:rsidR="002351D6" w:rsidRDefault="00B12C71" w:rsidP="002F7BA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r w:rsidRPr="00676897">
        <w:rPr>
          <w:b/>
          <w:sz w:val="24"/>
          <w:szCs w:val="24"/>
          <w:u w:val="single"/>
        </w:rPr>
        <w:t>Immunmodulatoren</w:t>
      </w:r>
      <w:r w:rsidR="00E301BC">
        <w:rPr>
          <w:b/>
          <w:sz w:val="24"/>
          <w:szCs w:val="24"/>
          <w:u w:val="single"/>
        </w:rPr>
        <w:t xml:space="preserve"> (</w:t>
      </w:r>
      <w:proofErr w:type="spellStart"/>
      <w:r w:rsidR="00E301BC">
        <w:rPr>
          <w:b/>
          <w:sz w:val="24"/>
          <w:szCs w:val="24"/>
          <w:u w:val="single"/>
        </w:rPr>
        <w:t>IMiDs</w:t>
      </w:r>
      <w:proofErr w:type="spellEnd"/>
      <w:r w:rsidR="00E301BC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stimulieren die T-Zellen</w:t>
      </w:r>
      <w:r w:rsidR="00BE39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392A">
        <w:rPr>
          <w:sz w:val="24"/>
          <w:szCs w:val="24"/>
        </w:rPr>
        <w:t>hemmen die G</w:t>
      </w:r>
      <w:r w:rsidR="00E301BC">
        <w:rPr>
          <w:sz w:val="24"/>
          <w:szCs w:val="24"/>
        </w:rPr>
        <w:t>efäßneubildung (Nährstoff-verbin</w:t>
      </w:r>
      <w:r w:rsidR="00BE392A">
        <w:rPr>
          <w:sz w:val="24"/>
          <w:szCs w:val="24"/>
        </w:rPr>
        <w:t>dung der MM-Zellen) und haben auch eine direkte toxische Wirkung auf MM-Zellen.</w:t>
      </w:r>
      <w:r w:rsidR="00C3533D">
        <w:rPr>
          <w:sz w:val="24"/>
          <w:szCs w:val="24"/>
        </w:rPr>
        <w:br/>
      </w:r>
      <w:r w:rsidR="00E27C4D">
        <w:rPr>
          <w:sz w:val="24"/>
          <w:szCs w:val="24"/>
        </w:rPr>
        <w:t xml:space="preserve">&gt;&gt; </w:t>
      </w:r>
      <w:r w:rsidR="00D53981" w:rsidRPr="00D53981">
        <w:rPr>
          <w:sz w:val="24"/>
          <w:szCs w:val="24"/>
        </w:rPr>
        <w:t xml:space="preserve">Thalidomid, </w:t>
      </w:r>
      <w:proofErr w:type="spellStart"/>
      <w:r w:rsidR="00D53981">
        <w:rPr>
          <w:sz w:val="24"/>
          <w:szCs w:val="24"/>
        </w:rPr>
        <w:t>Lenalidomid</w:t>
      </w:r>
      <w:proofErr w:type="spellEnd"/>
      <w:r w:rsidR="00D53981">
        <w:rPr>
          <w:sz w:val="24"/>
          <w:szCs w:val="24"/>
        </w:rPr>
        <w:t xml:space="preserve">, </w:t>
      </w:r>
      <w:proofErr w:type="spellStart"/>
      <w:r w:rsidR="00D53981">
        <w:rPr>
          <w:sz w:val="24"/>
          <w:szCs w:val="24"/>
        </w:rPr>
        <w:t>Pomalidomid</w:t>
      </w:r>
      <w:proofErr w:type="spellEnd"/>
      <w:r w:rsidR="00C3533D">
        <w:rPr>
          <w:sz w:val="24"/>
          <w:szCs w:val="24"/>
        </w:rPr>
        <w:t xml:space="preserve"> </w:t>
      </w:r>
      <w:r w:rsidR="008D017B">
        <w:rPr>
          <w:sz w:val="24"/>
          <w:szCs w:val="24"/>
        </w:rPr>
        <w:t>in Kombination mit verschiedenen nachfolgenden Med.</w:t>
      </w:r>
      <w:r w:rsidR="00C3533D">
        <w:rPr>
          <w:sz w:val="24"/>
          <w:szCs w:val="24"/>
        </w:rPr>
        <w:t xml:space="preserve"> </w:t>
      </w:r>
    </w:p>
    <w:p w:rsidR="00D53981" w:rsidRDefault="00D53981" w:rsidP="002F7BA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proofErr w:type="spellStart"/>
      <w:r w:rsidRPr="00676897">
        <w:rPr>
          <w:b/>
          <w:sz w:val="24"/>
          <w:szCs w:val="24"/>
          <w:u w:val="single"/>
        </w:rPr>
        <w:t>Proteasominhibitoren</w:t>
      </w:r>
      <w:proofErr w:type="spellEnd"/>
      <w:r w:rsidR="00F839FB">
        <w:rPr>
          <w:b/>
          <w:sz w:val="24"/>
          <w:szCs w:val="24"/>
          <w:u w:val="single"/>
        </w:rPr>
        <w:t xml:space="preserve"> (</w:t>
      </w:r>
      <w:proofErr w:type="spellStart"/>
      <w:r w:rsidR="00F839FB">
        <w:rPr>
          <w:b/>
          <w:sz w:val="24"/>
          <w:szCs w:val="24"/>
          <w:u w:val="single"/>
        </w:rPr>
        <w:t>PI`s</w:t>
      </w:r>
      <w:proofErr w:type="spellEnd"/>
      <w:r w:rsidR="00F839FB">
        <w:rPr>
          <w:b/>
          <w:sz w:val="24"/>
          <w:szCs w:val="24"/>
          <w:u w:val="single"/>
        </w:rPr>
        <w:t>)</w:t>
      </w:r>
      <w:r w:rsidR="00450312">
        <w:rPr>
          <w:sz w:val="24"/>
          <w:szCs w:val="24"/>
          <w:u w:val="single"/>
        </w:rPr>
        <w:t xml:space="preserve"> </w:t>
      </w:r>
      <w:r w:rsidR="00450312" w:rsidRPr="00450312">
        <w:rPr>
          <w:sz w:val="24"/>
          <w:szCs w:val="24"/>
        </w:rPr>
        <w:t>blockieren den Stoffwechsel</w:t>
      </w:r>
      <w:r w:rsidR="00450312">
        <w:rPr>
          <w:sz w:val="24"/>
          <w:szCs w:val="24"/>
        </w:rPr>
        <w:t xml:space="preserve"> in </w:t>
      </w:r>
      <w:r w:rsidR="001148A5">
        <w:rPr>
          <w:sz w:val="24"/>
          <w:szCs w:val="24"/>
        </w:rPr>
        <w:t>allen Zellen, wodurch es bei schnellwachsenden Zellen zu</w:t>
      </w:r>
      <w:r w:rsidR="00E27C4D">
        <w:rPr>
          <w:sz w:val="24"/>
          <w:szCs w:val="24"/>
        </w:rPr>
        <w:t xml:space="preserve"> deren </w:t>
      </w:r>
      <w:r w:rsidR="001148A5">
        <w:rPr>
          <w:sz w:val="24"/>
          <w:szCs w:val="24"/>
        </w:rPr>
        <w:t xml:space="preserve">Absterben </w:t>
      </w:r>
      <w:r w:rsidR="000F0799">
        <w:rPr>
          <w:sz w:val="24"/>
          <w:szCs w:val="24"/>
        </w:rPr>
        <w:t>kommt</w:t>
      </w:r>
      <w:r w:rsidR="00E27C4D">
        <w:rPr>
          <w:sz w:val="24"/>
          <w:szCs w:val="24"/>
        </w:rPr>
        <w:t>.</w:t>
      </w:r>
      <w:r w:rsidR="009102B3">
        <w:rPr>
          <w:sz w:val="24"/>
          <w:szCs w:val="24"/>
        </w:rPr>
        <w:t xml:space="preserve"> </w:t>
      </w:r>
      <w:r w:rsidR="003F632D">
        <w:rPr>
          <w:sz w:val="24"/>
          <w:szCs w:val="24"/>
        </w:rPr>
        <w:t xml:space="preserve">&gt;&gt; </w:t>
      </w:r>
      <w:proofErr w:type="spellStart"/>
      <w:r w:rsidR="003F632D">
        <w:rPr>
          <w:sz w:val="24"/>
          <w:szCs w:val="24"/>
        </w:rPr>
        <w:t>Bortezo</w:t>
      </w:r>
      <w:r w:rsidR="00E27C4D">
        <w:rPr>
          <w:sz w:val="24"/>
          <w:szCs w:val="24"/>
        </w:rPr>
        <w:t>mib</w:t>
      </w:r>
      <w:proofErr w:type="spellEnd"/>
      <w:r w:rsidR="003F632D">
        <w:rPr>
          <w:sz w:val="24"/>
          <w:szCs w:val="24"/>
        </w:rPr>
        <w:t xml:space="preserve">, </w:t>
      </w:r>
      <w:proofErr w:type="spellStart"/>
      <w:r w:rsidR="003F632D">
        <w:rPr>
          <w:sz w:val="24"/>
          <w:szCs w:val="24"/>
        </w:rPr>
        <w:t>Carfilzomib</w:t>
      </w:r>
      <w:proofErr w:type="spellEnd"/>
      <w:r w:rsidR="0036433C">
        <w:rPr>
          <w:sz w:val="24"/>
          <w:szCs w:val="24"/>
        </w:rPr>
        <w:t xml:space="preserve"> (</w:t>
      </w:r>
      <w:r w:rsidR="009102B3">
        <w:rPr>
          <w:sz w:val="24"/>
          <w:szCs w:val="24"/>
        </w:rPr>
        <w:t xml:space="preserve">besonders </w:t>
      </w:r>
      <w:r w:rsidR="00F839FB">
        <w:rPr>
          <w:sz w:val="24"/>
          <w:szCs w:val="24"/>
        </w:rPr>
        <w:t>wirksam!</w:t>
      </w:r>
      <w:r w:rsidR="009E41D9">
        <w:rPr>
          <w:sz w:val="24"/>
          <w:szCs w:val="24"/>
        </w:rPr>
        <w:t>)</w:t>
      </w:r>
      <w:r w:rsidR="003F632D">
        <w:rPr>
          <w:sz w:val="24"/>
          <w:szCs w:val="24"/>
        </w:rPr>
        <w:t xml:space="preserve">, </w:t>
      </w:r>
      <w:proofErr w:type="spellStart"/>
      <w:r w:rsidR="003F632D">
        <w:rPr>
          <w:sz w:val="24"/>
          <w:szCs w:val="24"/>
        </w:rPr>
        <w:t>Ixazomib</w:t>
      </w:r>
      <w:proofErr w:type="spellEnd"/>
      <w:r w:rsidR="00E529A9">
        <w:rPr>
          <w:sz w:val="24"/>
          <w:szCs w:val="24"/>
        </w:rPr>
        <w:t xml:space="preserve"> (</w:t>
      </w:r>
      <w:r w:rsidR="00F839FB">
        <w:rPr>
          <w:sz w:val="24"/>
          <w:szCs w:val="24"/>
        </w:rPr>
        <w:t xml:space="preserve">oral, gute Verträglichkeit, weniger </w:t>
      </w:r>
      <w:proofErr w:type="spellStart"/>
      <w:r w:rsidR="00F839FB">
        <w:rPr>
          <w:sz w:val="24"/>
          <w:szCs w:val="24"/>
        </w:rPr>
        <w:t>Neuropathien</w:t>
      </w:r>
      <w:proofErr w:type="spellEnd"/>
      <w:r w:rsidR="007F5242">
        <w:rPr>
          <w:sz w:val="24"/>
          <w:szCs w:val="24"/>
        </w:rPr>
        <w:t xml:space="preserve">; </w:t>
      </w:r>
      <w:proofErr w:type="spellStart"/>
      <w:r w:rsidR="007F5242">
        <w:rPr>
          <w:sz w:val="24"/>
          <w:szCs w:val="24"/>
        </w:rPr>
        <w:t>zZ.</w:t>
      </w:r>
      <w:proofErr w:type="spellEnd"/>
      <w:r w:rsidR="007F5242">
        <w:rPr>
          <w:sz w:val="24"/>
          <w:szCs w:val="24"/>
        </w:rPr>
        <w:t xml:space="preserve"> Erhaltungs-Studien</w:t>
      </w:r>
      <w:r w:rsidR="00E529A9">
        <w:rPr>
          <w:sz w:val="24"/>
          <w:szCs w:val="24"/>
        </w:rPr>
        <w:t>)</w:t>
      </w:r>
    </w:p>
    <w:p w:rsidR="00A6174C" w:rsidRPr="00D53981" w:rsidRDefault="001D7676" w:rsidP="00E9516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sz w:val="24"/>
          <w:szCs w:val="24"/>
        </w:rPr>
      </w:pPr>
      <w:r w:rsidRPr="00676897">
        <w:rPr>
          <w:b/>
          <w:sz w:val="24"/>
          <w:szCs w:val="24"/>
          <w:u w:val="single"/>
        </w:rPr>
        <w:t>Monoklonale Antikörper</w:t>
      </w:r>
      <w:r w:rsidR="00582118">
        <w:rPr>
          <w:b/>
          <w:sz w:val="24"/>
          <w:szCs w:val="24"/>
          <w:u w:val="single"/>
        </w:rPr>
        <w:t xml:space="preserve"> (</w:t>
      </w:r>
      <w:proofErr w:type="spellStart"/>
      <w:r w:rsidR="00582118">
        <w:rPr>
          <w:b/>
          <w:sz w:val="24"/>
          <w:szCs w:val="24"/>
          <w:u w:val="single"/>
        </w:rPr>
        <w:t>mAK</w:t>
      </w:r>
      <w:proofErr w:type="spellEnd"/>
      <w:r w:rsidR="00582118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</w:t>
      </w:r>
      <w:r w:rsidR="00A51FEA">
        <w:rPr>
          <w:sz w:val="24"/>
          <w:szCs w:val="24"/>
        </w:rPr>
        <w:t xml:space="preserve">binden bestimmte Proteine auf der Oberfläche der Krebszellen und </w:t>
      </w:r>
      <w:r w:rsidR="007F5242">
        <w:rPr>
          <w:sz w:val="24"/>
          <w:szCs w:val="24"/>
        </w:rPr>
        <w:t xml:space="preserve">ermöglichen </w:t>
      </w:r>
      <w:r w:rsidR="00A51FEA">
        <w:rPr>
          <w:sz w:val="24"/>
          <w:szCs w:val="24"/>
        </w:rPr>
        <w:t>so</w:t>
      </w:r>
      <w:r w:rsidR="00F33DFC">
        <w:rPr>
          <w:sz w:val="24"/>
          <w:szCs w:val="24"/>
        </w:rPr>
        <w:t xml:space="preserve"> das körpereigene Immunsystem diese Zellen zu </w:t>
      </w:r>
      <w:r w:rsidR="007F5242">
        <w:rPr>
          <w:sz w:val="24"/>
          <w:szCs w:val="24"/>
        </w:rPr>
        <w:t>erkennen</w:t>
      </w:r>
      <w:r w:rsidR="001B19AC">
        <w:rPr>
          <w:sz w:val="24"/>
          <w:szCs w:val="24"/>
        </w:rPr>
        <w:t>.</w:t>
      </w:r>
      <w:r w:rsidR="001B19AC">
        <w:rPr>
          <w:sz w:val="24"/>
          <w:szCs w:val="24"/>
        </w:rPr>
        <w:br/>
        <w:t xml:space="preserve">&gt;&gt; </w:t>
      </w:r>
      <w:proofErr w:type="spellStart"/>
      <w:r w:rsidR="00AC3790" w:rsidRPr="00AC3790">
        <w:rPr>
          <w:sz w:val="24"/>
          <w:szCs w:val="24"/>
        </w:rPr>
        <w:t>Elotuzumab</w:t>
      </w:r>
      <w:proofErr w:type="spellEnd"/>
      <w:r w:rsidR="00576295">
        <w:rPr>
          <w:sz w:val="24"/>
          <w:szCs w:val="24"/>
        </w:rPr>
        <w:t xml:space="preserve"> (</w:t>
      </w:r>
      <w:r w:rsidR="002F7BA7">
        <w:rPr>
          <w:sz w:val="24"/>
          <w:szCs w:val="24"/>
        </w:rPr>
        <w:t>Zielmolekül SLAMF7</w:t>
      </w:r>
      <w:r w:rsidR="00576295">
        <w:rPr>
          <w:sz w:val="24"/>
          <w:szCs w:val="24"/>
        </w:rPr>
        <w:t>)</w:t>
      </w:r>
      <w:r w:rsidR="00AC3790" w:rsidRPr="00AC3790">
        <w:rPr>
          <w:sz w:val="24"/>
          <w:szCs w:val="24"/>
        </w:rPr>
        <w:t xml:space="preserve"> und</w:t>
      </w:r>
      <w:r w:rsidR="00576295" w:rsidRPr="00576295">
        <w:t xml:space="preserve"> </w:t>
      </w:r>
      <w:proofErr w:type="spellStart"/>
      <w:r w:rsidR="00AC3790" w:rsidRPr="00AC3790">
        <w:rPr>
          <w:sz w:val="24"/>
          <w:szCs w:val="24"/>
        </w:rPr>
        <w:t>Daratumumab</w:t>
      </w:r>
      <w:proofErr w:type="spellEnd"/>
      <w:r w:rsidR="00576295" w:rsidRPr="00576295">
        <w:rPr>
          <w:sz w:val="24"/>
          <w:szCs w:val="24"/>
        </w:rPr>
        <w:t xml:space="preserve"> </w:t>
      </w:r>
      <w:r w:rsidR="00576295">
        <w:rPr>
          <w:sz w:val="24"/>
          <w:szCs w:val="24"/>
        </w:rPr>
        <w:t>(</w:t>
      </w:r>
      <w:r w:rsidR="002F7BA7" w:rsidRPr="002F7BA7">
        <w:rPr>
          <w:sz w:val="24"/>
          <w:szCs w:val="24"/>
        </w:rPr>
        <w:t xml:space="preserve">Zielmolekül </w:t>
      </w:r>
      <w:r w:rsidR="00576295">
        <w:rPr>
          <w:sz w:val="24"/>
          <w:szCs w:val="24"/>
        </w:rPr>
        <w:t>CD38)</w:t>
      </w:r>
      <w:r w:rsidR="002F7BA7">
        <w:rPr>
          <w:sz w:val="24"/>
          <w:szCs w:val="24"/>
        </w:rPr>
        <w:t xml:space="preserve"> beide sind ab dem ersten Rezidiv zugelassen</w:t>
      </w:r>
      <w:r w:rsidR="00A91442">
        <w:rPr>
          <w:sz w:val="24"/>
          <w:szCs w:val="24"/>
        </w:rPr>
        <w:t xml:space="preserve">. </w:t>
      </w:r>
      <w:r w:rsidR="00B155E1">
        <w:rPr>
          <w:sz w:val="24"/>
          <w:szCs w:val="24"/>
        </w:rPr>
        <w:t xml:space="preserve">Zahlreiche </w:t>
      </w:r>
      <w:r w:rsidR="00A01E9E">
        <w:rPr>
          <w:sz w:val="24"/>
          <w:szCs w:val="24"/>
        </w:rPr>
        <w:t>Kombinationen</w:t>
      </w:r>
      <w:r w:rsidR="00075F39">
        <w:rPr>
          <w:sz w:val="24"/>
          <w:szCs w:val="24"/>
        </w:rPr>
        <w:t xml:space="preserve"> mit </w:t>
      </w:r>
      <w:proofErr w:type="spellStart"/>
      <w:r w:rsidR="00075F39">
        <w:rPr>
          <w:sz w:val="24"/>
          <w:szCs w:val="24"/>
        </w:rPr>
        <w:t>IMiDs</w:t>
      </w:r>
      <w:proofErr w:type="spellEnd"/>
      <w:r w:rsidR="00075F39">
        <w:rPr>
          <w:sz w:val="24"/>
          <w:szCs w:val="24"/>
        </w:rPr>
        <w:t xml:space="preserve"> und </w:t>
      </w:r>
      <w:proofErr w:type="spellStart"/>
      <w:r w:rsidR="00075F39">
        <w:rPr>
          <w:sz w:val="24"/>
          <w:szCs w:val="24"/>
        </w:rPr>
        <w:t>PI`s</w:t>
      </w:r>
      <w:proofErr w:type="spellEnd"/>
      <w:r w:rsidR="00075F39">
        <w:rPr>
          <w:sz w:val="24"/>
          <w:szCs w:val="24"/>
        </w:rPr>
        <w:t xml:space="preserve"> befinden sich in Zulassungsverfahren</w:t>
      </w:r>
      <w:r w:rsidR="004701F7">
        <w:rPr>
          <w:sz w:val="24"/>
          <w:szCs w:val="24"/>
        </w:rPr>
        <w:t>.</w:t>
      </w:r>
      <w:r w:rsidR="00582118">
        <w:rPr>
          <w:sz w:val="24"/>
          <w:szCs w:val="24"/>
        </w:rPr>
        <w:t xml:space="preserve"> Neue </w:t>
      </w:r>
      <w:proofErr w:type="spellStart"/>
      <w:r w:rsidR="00582118">
        <w:rPr>
          <w:sz w:val="24"/>
          <w:szCs w:val="24"/>
        </w:rPr>
        <w:t>mAK</w:t>
      </w:r>
      <w:proofErr w:type="spellEnd"/>
      <w:r w:rsidR="00582118">
        <w:rPr>
          <w:sz w:val="24"/>
          <w:szCs w:val="24"/>
        </w:rPr>
        <w:t xml:space="preserve"> wie </w:t>
      </w:r>
      <w:proofErr w:type="spellStart"/>
      <w:r w:rsidR="00582118">
        <w:rPr>
          <w:sz w:val="24"/>
          <w:szCs w:val="24"/>
        </w:rPr>
        <w:t>Isatuximab</w:t>
      </w:r>
      <w:proofErr w:type="spellEnd"/>
      <w:r w:rsidR="00075F39">
        <w:rPr>
          <w:sz w:val="24"/>
          <w:szCs w:val="24"/>
        </w:rPr>
        <w:t xml:space="preserve"> und mit „Chemo“ beladene </w:t>
      </w:r>
      <w:proofErr w:type="spellStart"/>
      <w:r w:rsidR="00075F39">
        <w:rPr>
          <w:sz w:val="24"/>
          <w:szCs w:val="24"/>
        </w:rPr>
        <w:t>AK</w:t>
      </w:r>
      <w:r w:rsidR="00B155E1">
        <w:rPr>
          <w:sz w:val="24"/>
          <w:szCs w:val="24"/>
        </w:rPr>
        <w:t>`s</w:t>
      </w:r>
      <w:proofErr w:type="spellEnd"/>
      <w:r w:rsidR="00B155E1">
        <w:rPr>
          <w:sz w:val="24"/>
          <w:szCs w:val="24"/>
        </w:rPr>
        <w:t xml:space="preserve"> sind in Entwicklung.</w:t>
      </w:r>
    </w:p>
    <w:p w:rsidR="00B12C71" w:rsidRDefault="000E2663" w:rsidP="00E9516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Immunc</w:t>
      </w:r>
      <w:r w:rsidR="00722894" w:rsidRPr="00722894">
        <w:rPr>
          <w:b/>
          <w:sz w:val="24"/>
          <w:szCs w:val="24"/>
          <w:u w:val="single"/>
        </w:rPr>
        <w:t>heckpoint-Inhibitor</w:t>
      </w:r>
      <w:r w:rsidR="00722894">
        <w:rPr>
          <w:b/>
          <w:sz w:val="24"/>
          <w:szCs w:val="24"/>
          <w:u w:val="single"/>
        </w:rPr>
        <w:t>en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IcI</w:t>
      </w:r>
      <w:proofErr w:type="spellEnd"/>
      <w:r>
        <w:rPr>
          <w:b/>
          <w:sz w:val="24"/>
          <w:szCs w:val="24"/>
          <w:u w:val="single"/>
        </w:rPr>
        <w:t>)</w:t>
      </w:r>
      <w:r w:rsidR="00722894" w:rsidRPr="00722894">
        <w:rPr>
          <w:b/>
          <w:sz w:val="24"/>
          <w:szCs w:val="24"/>
          <w:u w:val="single"/>
        </w:rPr>
        <w:t xml:space="preserve"> </w:t>
      </w:r>
      <w:r w:rsidR="0036433C">
        <w:rPr>
          <w:sz w:val="24"/>
          <w:szCs w:val="24"/>
        </w:rPr>
        <w:t xml:space="preserve">beeinflussen die Aktivität von </w:t>
      </w:r>
      <w:r w:rsidR="00EC6504">
        <w:rPr>
          <w:sz w:val="24"/>
          <w:szCs w:val="24"/>
        </w:rPr>
        <w:t xml:space="preserve">Kontrollpunkten, welche im Normalfall </w:t>
      </w:r>
      <w:r w:rsidR="00CD284A">
        <w:rPr>
          <w:sz w:val="24"/>
          <w:szCs w:val="24"/>
        </w:rPr>
        <w:t xml:space="preserve">Autoimmunerkrankungen </w:t>
      </w:r>
      <w:r w:rsidR="00EC6504">
        <w:rPr>
          <w:sz w:val="24"/>
          <w:szCs w:val="24"/>
        </w:rPr>
        <w:t>verhindern</w:t>
      </w:r>
      <w:r w:rsidR="00CD284A">
        <w:rPr>
          <w:sz w:val="24"/>
          <w:szCs w:val="24"/>
        </w:rPr>
        <w:t>.</w:t>
      </w:r>
      <w:r w:rsidR="00EC6504">
        <w:rPr>
          <w:sz w:val="24"/>
          <w:szCs w:val="24"/>
        </w:rPr>
        <w:t xml:space="preserve"> </w:t>
      </w:r>
      <w:r w:rsidR="00CD284A">
        <w:rPr>
          <w:sz w:val="24"/>
          <w:szCs w:val="24"/>
        </w:rPr>
        <w:t xml:space="preserve">Bei Tumoren sind diese Proteine hochreguliert und verhindern damit angegriffen zu werden. </w:t>
      </w:r>
      <w:r>
        <w:rPr>
          <w:sz w:val="24"/>
          <w:szCs w:val="24"/>
        </w:rPr>
        <w:t xml:space="preserve">Manche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 gehören Pharmakologisch zu den </w:t>
      </w:r>
      <w:proofErr w:type="spellStart"/>
      <w:r>
        <w:rPr>
          <w:sz w:val="24"/>
          <w:szCs w:val="24"/>
        </w:rPr>
        <w:t>AK`s</w:t>
      </w:r>
      <w:proofErr w:type="spellEnd"/>
      <w:r>
        <w:rPr>
          <w:sz w:val="24"/>
          <w:szCs w:val="24"/>
        </w:rPr>
        <w:t>.</w:t>
      </w:r>
      <w:r w:rsidR="00761DE8">
        <w:rPr>
          <w:sz w:val="24"/>
          <w:szCs w:val="24"/>
        </w:rPr>
        <w:br/>
        <w:t xml:space="preserve">&gt;&gt; </w:t>
      </w:r>
      <w:proofErr w:type="spellStart"/>
      <w:r w:rsidR="00761DE8">
        <w:rPr>
          <w:sz w:val="24"/>
          <w:szCs w:val="24"/>
        </w:rPr>
        <w:t>Panobinosta</w:t>
      </w:r>
      <w:r w:rsidR="00A6174C">
        <w:rPr>
          <w:sz w:val="24"/>
          <w:szCs w:val="24"/>
        </w:rPr>
        <w:t>t</w:t>
      </w:r>
      <w:proofErr w:type="spellEnd"/>
      <w:r w:rsidR="001D7676">
        <w:rPr>
          <w:sz w:val="24"/>
          <w:szCs w:val="24"/>
        </w:rPr>
        <w:t xml:space="preserve"> (</w:t>
      </w:r>
      <w:r w:rsidR="00A51FEA">
        <w:rPr>
          <w:sz w:val="24"/>
          <w:szCs w:val="24"/>
        </w:rPr>
        <w:t>oral)</w:t>
      </w:r>
      <w:r w:rsidR="00413708">
        <w:rPr>
          <w:sz w:val="24"/>
          <w:szCs w:val="24"/>
        </w:rPr>
        <w:t xml:space="preserve">, </w:t>
      </w:r>
      <w:proofErr w:type="spellStart"/>
      <w:r w:rsidR="00413708">
        <w:rPr>
          <w:sz w:val="24"/>
          <w:szCs w:val="24"/>
        </w:rPr>
        <w:t>Pembrolizumab</w:t>
      </w:r>
      <w:proofErr w:type="spellEnd"/>
      <w:r w:rsidR="00413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(dz. </w:t>
      </w:r>
      <w:r w:rsidR="00AF496D">
        <w:rPr>
          <w:sz w:val="24"/>
          <w:szCs w:val="24"/>
        </w:rPr>
        <w:t>beim</w:t>
      </w:r>
      <w:r>
        <w:rPr>
          <w:sz w:val="24"/>
          <w:szCs w:val="24"/>
        </w:rPr>
        <w:t xml:space="preserve"> Melanom),</w:t>
      </w:r>
      <w:r w:rsidR="00AF496D">
        <w:rPr>
          <w:sz w:val="24"/>
          <w:szCs w:val="24"/>
        </w:rPr>
        <w:t xml:space="preserve"> </w:t>
      </w:r>
      <w:proofErr w:type="spellStart"/>
      <w:r w:rsidR="00AF496D">
        <w:rPr>
          <w:sz w:val="24"/>
          <w:szCs w:val="24"/>
        </w:rPr>
        <w:t>Selinexor</w:t>
      </w:r>
      <w:proofErr w:type="spellEnd"/>
      <w:r w:rsidR="00AF496D">
        <w:rPr>
          <w:sz w:val="24"/>
          <w:szCs w:val="24"/>
        </w:rPr>
        <w:t xml:space="preserve"> (baldige Zulassung), </w:t>
      </w:r>
      <w:proofErr w:type="spellStart"/>
      <w:r w:rsidR="00AF496D">
        <w:rPr>
          <w:sz w:val="24"/>
          <w:szCs w:val="24"/>
        </w:rPr>
        <w:t>Venetoclax</w:t>
      </w:r>
      <w:proofErr w:type="spellEnd"/>
      <w:r w:rsidR="00AF496D">
        <w:rPr>
          <w:sz w:val="24"/>
          <w:szCs w:val="24"/>
        </w:rPr>
        <w:t xml:space="preserve"> (besonders wirksam bei t(11/14); Zulassung vorauss</w:t>
      </w:r>
      <w:r w:rsidR="00E95167">
        <w:rPr>
          <w:sz w:val="24"/>
          <w:szCs w:val="24"/>
        </w:rPr>
        <w:t>ichtlich</w:t>
      </w:r>
      <w:r w:rsidR="00AF496D">
        <w:rPr>
          <w:sz w:val="24"/>
          <w:szCs w:val="24"/>
        </w:rPr>
        <w:t xml:space="preserve"> 2021)</w:t>
      </w:r>
    </w:p>
    <w:p w:rsidR="00BA506D" w:rsidRDefault="00AF496D" w:rsidP="00E9516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CAR T-Zellen</w:t>
      </w:r>
      <w:r w:rsidR="00BA506D">
        <w:rPr>
          <w:b/>
          <w:sz w:val="24"/>
          <w:szCs w:val="24"/>
          <w:u w:val="single"/>
        </w:rPr>
        <w:t xml:space="preserve"> </w:t>
      </w:r>
      <w:r w:rsidR="00E95167">
        <w:rPr>
          <w:sz w:val="24"/>
          <w:szCs w:val="24"/>
        </w:rPr>
        <w:t>sind</w:t>
      </w:r>
      <w:r w:rsidR="00CB2318">
        <w:rPr>
          <w:sz w:val="24"/>
          <w:szCs w:val="24"/>
        </w:rPr>
        <w:t xml:space="preserve"> </w:t>
      </w:r>
      <w:r w:rsidR="00690D4E">
        <w:rPr>
          <w:sz w:val="24"/>
          <w:szCs w:val="24"/>
        </w:rPr>
        <w:t xml:space="preserve">körpereigene T-Zellen, die </w:t>
      </w:r>
      <w:r w:rsidR="00CB2318">
        <w:rPr>
          <w:sz w:val="24"/>
          <w:szCs w:val="24"/>
        </w:rPr>
        <w:t>mittels Viren so</w:t>
      </w:r>
      <w:r w:rsidR="00690D4E">
        <w:rPr>
          <w:sz w:val="24"/>
          <w:szCs w:val="24"/>
        </w:rPr>
        <w:t xml:space="preserve"> verändert sind</w:t>
      </w:r>
      <w:r w:rsidR="00CB2318">
        <w:rPr>
          <w:sz w:val="24"/>
          <w:szCs w:val="24"/>
        </w:rPr>
        <w:t xml:space="preserve">, dass sie die Tumorzellen besser erkennen. Erste Zulassungen bestehen für die Akute Leukämie bei Kindern und gegen das </w:t>
      </w:r>
      <w:r w:rsidR="00767E2E" w:rsidRPr="00767E2E">
        <w:rPr>
          <w:sz w:val="24"/>
          <w:szCs w:val="24"/>
        </w:rPr>
        <w:t>DLBCL</w:t>
      </w:r>
      <w:r w:rsidR="00740EA5" w:rsidRPr="00F93097">
        <w:rPr>
          <w:sz w:val="24"/>
          <w:szCs w:val="24"/>
        </w:rPr>
        <w:t xml:space="preserve"> </w:t>
      </w:r>
      <w:r w:rsidR="00767E2E">
        <w:rPr>
          <w:sz w:val="24"/>
          <w:szCs w:val="24"/>
        </w:rPr>
        <w:t>(siehe Vortrag Prof. Schmitt)</w:t>
      </w:r>
    </w:p>
    <w:p w:rsidR="002351D6" w:rsidRPr="00F93097" w:rsidRDefault="00C91A6E" w:rsidP="002F7BA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1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Bispezifische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1B3CDD">
        <w:rPr>
          <w:b/>
          <w:sz w:val="24"/>
          <w:szCs w:val="24"/>
          <w:u w:val="single"/>
        </w:rPr>
        <w:t>Antikörper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BiTE`s</w:t>
      </w:r>
      <w:proofErr w:type="spellEnd"/>
      <w:r>
        <w:rPr>
          <w:b/>
          <w:sz w:val="24"/>
          <w:szCs w:val="24"/>
          <w:u w:val="single"/>
        </w:rPr>
        <w:t>)</w:t>
      </w:r>
      <w:r w:rsidR="00F93097" w:rsidRPr="00F93097">
        <w:rPr>
          <w:sz w:val="24"/>
          <w:szCs w:val="24"/>
        </w:rPr>
        <w:t xml:space="preserve"> </w:t>
      </w:r>
      <w:r w:rsidR="001B3CDD">
        <w:rPr>
          <w:sz w:val="24"/>
          <w:szCs w:val="24"/>
        </w:rPr>
        <w:t xml:space="preserve">wirken wie eine „Büroklammer“ indem sie sowohl an die körpereigenen T-Zellen als auch an die Tumorzellen andocken. </w:t>
      </w:r>
      <w:r w:rsidR="00E95167">
        <w:rPr>
          <w:sz w:val="24"/>
          <w:szCs w:val="24"/>
        </w:rPr>
        <w:t>Durch diese Annäherung</w:t>
      </w:r>
      <w:r w:rsidR="001B3CDD">
        <w:rPr>
          <w:sz w:val="24"/>
          <w:szCs w:val="24"/>
        </w:rPr>
        <w:t xml:space="preserve"> können letztere leichter angegriffen werden.</w:t>
      </w:r>
      <w:r w:rsidR="000447A2">
        <w:rPr>
          <w:sz w:val="24"/>
          <w:szCs w:val="24"/>
        </w:rPr>
        <w:t xml:space="preserve"> </w:t>
      </w:r>
      <w:r w:rsidR="00F93097" w:rsidRPr="00F93097">
        <w:rPr>
          <w:sz w:val="24"/>
          <w:szCs w:val="24"/>
        </w:rPr>
        <w:t xml:space="preserve">&gt;&gt; </w:t>
      </w:r>
      <w:r w:rsidR="00132441">
        <w:rPr>
          <w:sz w:val="24"/>
          <w:szCs w:val="24"/>
        </w:rPr>
        <w:t>AMG</w:t>
      </w:r>
      <w:r w:rsidR="00817AB6">
        <w:rPr>
          <w:sz w:val="24"/>
          <w:szCs w:val="24"/>
        </w:rPr>
        <w:t xml:space="preserve"> 420 und</w:t>
      </w:r>
      <w:r w:rsidR="00132441">
        <w:rPr>
          <w:sz w:val="24"/>
          <w:szCs w:val="24"/>
        </w:rPr>
        <w:t xml:space="preserve"> 701</w:t>
      </w:r>
      <w:r w:rsidR="003835D8">
        <w:rPr>
          <w:sz w:val="24"/>
          <w:szCs w:val="24"/>
        </w:rPr>
        <w:t xml:space="preserve"> (dz. in Studien)</w:t>
      </w:r>
    </w:p>
    <w:p w:rsidR="00925BFE" w:rsidRDefault="00925BFE" w:rsidP="002F7BA7">
      <w:pPr>
        <w:autoSpaceDE w:val="0"/>
        <w:autoSpaceDN w:val="0"/>
        <w:adjustRightInd w:val="0"/>
        <w:spacing w:after="0" w:line="240" w:lineRule="auto"/>
        <w:ind w:left="567" w:hanging="141"/>
        <w:rPr>
          <w:sz w:val="24"/>
          <w:szCs w:val="24"/>
        </w:rPr>
      </w:pPr>
    </w:p>
    <w:p w:rsidR="00925BFE" w:rsidRDefault="00925BFE" w:rsidP="002F7BA7">
      <w:pPr>
        <w:autoSpaceDE w:val="0"/>
        <w:autoSpaceDN w:val="0"/>
        <w:adjustRightInd w:val="0"/>
        <w:spacing w:after="0" w:line="240" w:lineRule="auto"/>
        <w:ind w:left="567" w:hanging="141"/>
        <w:rPr>
          <w:sz w:val="24"/>
          <w:szCs w:val="24"/>
        </w:rPr>
      </w:pPr>
    </w:p>
    <w:p w:rsidR="00F93097" w:rsidRPr="00F00470" w:rsidRDefault="00F93097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 w:rsidRPr="00D74B71">
        <w:rPr>
          <w:rFonts w:cs="MetaMedium-Roman"/>
          <w:sz w:val="24"/>
        </w:rPr>
        <w:t xml:space="preserve">Forum </w:t>
      </w:r>
      <w:r>
        <w:rPr>
          <w:rFonts w:cs="MetaMedium-Roman"/>
          <w:sz w:val="24"/>
        </w:rPr>
        <w:t>2</w:t>
      </w:r>
      <w:r w:rsidRPr="00D74B71">
        <w:rPr>
          <w:rFonts w:cs="MetaMedium-Roman"/>
          <w:sz w:val="24"/>
        </w:rPr>
        <w:t>:</w:t>
      </w:r>
      <w:r w:rsidRPr="00D74B71">
        <w:rPr>
          <w:rFonts w:cs="MetaMedium-Roman"/>
          <w:b/>
          <w:sz w:val="24"/>
        </w:rPr>
        <w:t xml:space="preserve"> </w:t>
      </w:r>
      <w:r w:rsidR="00817AB6">
        <w:rPr>
          <w:rFonts w:cs="MetaMedium-Roman"/>
          <w:b/>
          <w:sz w:val="28"/>
        </w:rPr>
        <w:t>CT und MRT – Wann und warum?</w:t>
      </w:r>
      <w:r w:rsidRPr="00A048C0">
        <w:rPr>
          <w:rFonts w:cs="MetaMedium-Roman"/>
          <w:b/>
          <w:sz w:val="28"/>
        </w:rPr>
        <w:t>;</w:t>
      </w:r>
      <w:r w:rsidRPr="00A048C0">
        <w:rPr>
          <w:rFonts w:cs="MetaMedium-Roman"/>
          <w:sz w:val="28"/>
        </w:rPr>
        <w:t xml:space="preserve"> </w:t>
      </w:r>
      <w:r w:rsidR="0062355F">
        <w:rPr>
          <w:rFonts w:cs="MetaMedium-Roman"/>
          <w:sz w:val="28"/>
        </w:rPr>
        <w:br/>
      </w:r>
      <w:r w:rsidRPr="0055550D">
        <w:rPr>
          <w:rFonts w:cs="MetaMedium-Roman"/>
          <w:i/>
          <w:sz w:val="28"/>
        </w:rPr>
        <w:t xml:space="preserve">Dr. </w:t>
      </w:r>
      <w:proofErr w:type="spellStart"/>
      <w:r w:rsidR="00121B5D">
        <w:rPr>
          <w:rFonts w:cs="MetaMedium-Roman"/>
          <w:i/>
          <w:sz w:val="28"/>
        </w:rPr>
        <w:t>rer</w:t>
      </w:r>
      <w:proofErr w:type="spellEnd"/>
      <w:r w:rsidR="00121B5D">
        <w:rPr>
          <w:rFonts w:cs="MetaMedium-Roman"/>
          <w:i/>
          <w:sz w:val="28"/>
        </w:rPr>
        <w:t>. nat. Niels Weinhold,</w:t>
      </w:r>
      <w:r w:rsidR="00D51652">
        <w:rPr>
          <w:rFonts w:cs="MetaMedium-Roman"/>
          <w:i/>
          <w:sz w:val="28"/>
        </w:rPr>
        <w:t xml:space="preserve"> </w:t>
      </w:r>
      <w:proofErr w:type="spellStart"/>
      <w:r w:rsidR="00D51652">
        <w:rPr>
          <w:rFonts w:cs="MetaMedium-Roman"/>
          <w:i/>
          <w:sz w:val="28"/>
        </w:rPr>
        <w:t>Med</w:t>
      </w:r>
      <w:proofErr w:type="spellEnd"/>
      <w:r w:rsidR="00D51652">
        <w:rPr>
          <w:rFonts w:cs="MetaMedium-Roman"/>
          <w:i/>
          <w:sz w:val="28"/>
        </w:rPr>
        <w:t>-Uni Heidelberg</w:t>
      </w:r>
    </w:p>
    <w:p w:rsidR="00FF5931" w:rsidRDefault="00FF5931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950E17" w:rsidRDefault="00950E17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>
        <w:rPr>
          <w:sz w:val="24"/>
        </w:rPr>
        <w:t>Nur in ca. 70-80% der MM-Patienten sind die MM</w:t>
      </w:r>
      <w:r w:rsidR="00202162">
        <w:rPr>
          <w:sz w:val="24"/>
        </w:rPr>
        <w:t xml:space="preserve">-Plasmazellen gleichmäßig im Skelett verteilt. </w:t>
      </w:r>
    </w:p>
    <w:p w:rsidR="003E66B6" w:rsidRDefault="00202162" w:rsidP="00767224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Bei den restlichen Patienten hat sich eine räumliche </w:t>
      </w:r>
      <w:proofErr w:type="spellStart"/>
      <w:r>
        <w:rPr>
          <w:sz w:val="24"/>
        </w:rPr>
        <w:t>Heterogänität</w:t>
      </w:r>
      <w:proofErr w:type="spellEnd"/>
      <w:r>
        <w:rPr>
          <w:sz w:val="24"/>
        </w:rPr>
        <w:t xml:space="preserve"> entwickelt. Das heißt, dass wenn</w:t>
      </w:r>
      <w:r w:rsidR="0004162A">
        <w:rPr>
          <w:sz w:val="24"/>
        </w:rPr>
        <w:t xml:space="preserve"> z.B.</w:t>
      </w:r>
      <w:r>
        <w:rPr>
          <w:sz w:val="24"/>
        </w:rPr>
        <w:t xml:space="preserve"> im Beckenkamm eine MRD-neg. komplette Remission festgestellt wird, multiresistente </w:t>
      </w:r>
      <w:proofErr w:type="spellStart"/>
      <w:r>
        <w:rPr>
          <w:sz w:val="24"/>
        </w:rPr>
        <w:t>Subklone</w:t>
      </w:r>
      <w:proofErr w:type="spellEnd"/>
      <w:r>
        <w:rPr>
          <w:sz w:val="24"/>
        </w:rPr>
        <w:t xml:space="preserve"> wie z.B. </w:t>
      </w:r>
      <w:proofErr w:type="spellStart"/>
      <w:r>
        <w:rPr>
          <w:sz w:val="24"/>
        </w:rPr>
        <w:t>KRASmut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NRASmut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BRAFmut</w:t>
      </w:r>
      <w:proofErr w:type="spellEnd"/>
      <w:r>
        <w:rPr>
          <w:sz w:val="24"/>
        </w:rPr>
        <w:t>, del 17p, 1q u.a. sich in anderen Skelettteilen kräftig ausbreiten können. Dies trifft insbesondere dann zu</w:t>
      </w:r>
      <w:r w:rsidR="006865B1">
        <w:rPr>
          <w:sz w:val="24"/>
        </w:rPr>
        <w:t>,</w:t>
      </w:r>
      <w:r>
        <w:rPr>
          <w:sz w:val="24"/>
        </w:rPr>
        <w:t xml:space="preserve"> wenn große </w:t>
      </w:r>
      <w:proofErr w:type="spellStart"/>
      <w:r>
        <w:rPr>
          <w:sz w:val="24"/>
        </w:rPr>
        <w:t>Osteolysen</w:t>
      </w:r>
      <w:proofErr w:type="spellEnd"/>
      <w:r>
        <w:rPr>
          <w:sz w:val="24"/>
        </w:rPr>
        <w:t xml:space="preserve"> (&gt; </w:t>
      </w:r>
      <w:r w:rsidR="006865B1">
        <w:rPr>
          <w:sz w:val="24"/>
        </w:rPr>
        <w:t>Ø 2,5 cm</w:t>
      </w:r>
      <w:r w:rsidR="00175EEA">
        <w:rPr>
          <w:sz w:val="24"/>
        </w:rPr>
        <w:t>²</w:t>
      </w:r>
      <w:r w:rsidR="006865B1">
        <w:rPr>
          <w:sz w:val="24"/>
        </w:rPr>
        <w:t>) an mehr als 3-4 Stellen</w:t>
      </w:r>
      <w:r w:rsidR="00175EEA">
        <w:rPr>
          <w:sz w:val="24"/>
        </w:rPr>
        <w:t xml:space="preserve"> </w:t>
      </w:r>
      <w:r w:rsidR="00643531">
        <w:rPr>
          <w:sz w:val="24"/>
        </w:rPr>
        <w:t>be</w:t>
      </w:r>
      <w:r w:rsidR="006865B1">
        <w:rPr>
          <w:sz w:val="24"/>
        </w:rPr>
        <w:t>stehen.</w:t>
      </w:r>
      <w:r w:rsidR="00767224" w:rsidRPr="00767224">
        <w:rPr>
          <w:sz w:val="24"/>
        </w:rPr>
        <w:t xml:space="preserve"> </w:t>
      </w:r>
    </w:p>
    <w:p w:rsidR="00767224" w:rsidRDefault="003E66B6" w:rsidP="00767224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>
        <w:rPr>
          <w:sz w:val="24"/>
        </w:rPr>
        <w:t>Eine Beckenkammbiopsie alleine ist</w:t>
      </w:r>
      <w:r w:rsidR="006B3729">
        <w:rPr>
          <w:sz w:val="24"/>
        </w:rPr>
        <w:t xml:space="preserve"> also</w:t>
      </w:r>
      <w:r>
        <w:rPr>
          <w:sz w:val="24"/>
        </w:rPr>
        <w:t xml:space="preserve"> nicht (unbedingt) repräsentativ! </w:t>
      </w:r>
      <w:r w:rsidR="00E95167">
        <w:rPr>
          <w:sz w:val="24"/>
        </w:rPr>
        <w:br/>
      </w:r>
      <w:r w:rsidR="00767224">
        <w:rPr>
          <w:sz w:val="24"/>
        </w:rPr>
        <w:t>Um die Heterogenität der Erkrankung im gesamten Körper erfassen zu können, ist eine Kombination mit einem Bi</w:t>
      </w:r>
      <w:r w:rsidR="00E95167">
        <w:rPr>
          <w:sz w:val="24"/>
        </w:rPr>
        <w:t>ldgebungsverfahren erforderlich:</w:t>
      </w:r>
    </w:p>
    <w:p w:rsidR="00202162" w:rsidRDefault="00202162" w:rsidP="00202162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767224" w:rsidRDefault="00767224" w:rsidP="0076722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rPr>
          <w:sz w:val="24"/>
        </w:rPr>
      </w:pPr>
      <w:r>
        <w:rPr>
          <w:sz w:val="24"/>
        </w:rPr>
        <w:lastRenderedPageBreak/>
        <w:t>CT hat die höchste Sensitivität für die Detektion von</w:t>
      </w:r>
      <w:r w:rsidR="00E95167">
        <w:rPr>
          <w:sz w:val="24"/>
        </w:rPr>
        <w:t xml:space="preserve"> ausgeprägten</w:t>
      </w:r>
      <w:r>
        <w:rPr>
          <w:sz w:val="24"/>
        </w:rPr>
        <w:t xml:space="preserve"> </w:t>
      </w:r>
      <w:proofErr w:type="spellStart"/>
      <w:r>
        <w:rPr>
          <w:sz w:val="24"/>
        </w:rPr>
        <w:t>Osteolysen</w:t>
      </w:r>
      <w:proofErr w:type="spellEnd"/>
    </w:p>
    <w:p w:rsidR="00767224" w:rsidRDefault="00767224" w:rsidP="0076722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rPr>
          <w:sz w:val="24"/>
        </w:rPr>
      </w:pPr>
      <w:r>
        <w:rPr>
          <w:sz w:val="24"/>
        </w:rPr>
        <w:t>Die Stärke des MRT in der Darstellung der Tumor-Infiltration im Knochenmark</w:t>
      </w:r>
      <w:r w:rsidR="00643531">
        <w:rPr>
          <w:sz w:val="24"/>
        </w:rPr>
        <w:t xml:space="preserve">, auch dann, wenn noch keine ausgeprägte </w:t>
      </w:r>
      <w:proofErr w:type="spellStart"/>
      <w:r w:rsidR="00643531">
        <w:rPr>
          <w:sz w:val="24"/>
        </w:rPr>
        <w:t>Osteolyse</w:t>
      </w:r>
      <w:proofErr w:type="spellEnd"/>
      <w:r w:rsidR="00643531">
        <w:rPr>
          <w:sz w:val="24"/>
        </w:rPr>
        <w:t xml:space="preserve"> besteht.</w:t>
      </w:r>
    </w:p>
    <w:p w:rsidR="00767224" w:rsidRPr="00767224" w:rsidRDefault="00767224" w:rsidP="0076722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rPr>
          <w:sz w:val="24"/>
        </w:rPr>
      </w:pPr>
      <w:r>
        <w:rPr>
          <w:sz w:val="24"/>
        </w:rPr>
        <w:t>Mit dem PET-CT kann zusätzlich der Stoffwechsel der Tumorzellen quantifiziert werden</w:t>
      </w:r>
      <w:r w:rsidR="003A4353">
        <w:rPr>
          <w:sz w:val="24"/>
        </w:rPr>
        <w:t xml:space="preserve">, was jedoch auch zu Fehlinterpretationen </w:t>
      </w:r>
      <w:r w:rsidR="009A4C2D">
        <w:rPr>
          <w:sz w:val="24"/>
        </w:rPr>
        <w:t>führen kann</w:t>
      </w:r>
    </w:p>
    <w:p w:rsidR="00AB4DA6" w:rsidRDefault="00AB4DA6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9A4C2D" w:rsidRDefault="00643531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Zusammenfassend </w:t>
      </w:r>
      <w:r w:rsidR="00EF2357">
        <w:rPr>
          <w:sz w:val="24"/>
        </w:rPr>
        <w:t>ergibt nur</w:t>
      </w:r>
      <w:r>
        <w:rPr>
          <w:sz w:val="24"/>
        </w:rPr>
        <w:t xml:space="preserve"> </w:t>
      </w:r>
      <w:r w:rsidR="00EF2357">
        <w:rPr>
          <w:sz w:val="24"/>
        </w:rPr>
        <w:t xml:space="preserve">die Kombination </w:t>
      </w:r>
      <w:r>
        <w:rPr>
          <w:sz w:val="24"/>
        </w:rPr>
        <w:t>eine</w:t>
      </w:r>
      <w:r w:rsidR="00EF2357">
        <w:rPr>
          <w:sz w:val="24"/>
        </w:rPr>
        <w:t>s</w:t>
      </w:r>
      <w:r>
        <w:rPr>
          <w:sz w:val="24"/>
        </w:rPr>
        <w:t xml:space="preserve"> MRD-negativ Ergebnis</w:t>
      </w:r>
      <w:r w:rsidR="00EF2357">
        <w:rPr>
          <w:sz w:val="24"/>
        </w:rPr>
        <w:t>ses</w:t>
      </w:r>
      <w:r>
        <w:rPr>
          <w:sz w:val="24"/>
        </w:rPr>
        <w:t xml:space="preserve"> (z.B. </w:t>
      </w:r>
      <w:r w:rsidR="00EF2357">
        <w:rPr>
          <w:sz w:val="24"/>
        </w:rPr>
        <w:t>aus einer</w:t>
      </w:r>
      <w:r>
        <w:rPr>
          <w:sz w:val="24"/>
        </w:rPr>
        <w:t xml:space="preserve"> </w:t>
      </w:r>
      <w:r w:rsidR="003E66B6">
        <w:rPr>
          <w:sz w:val="24"/>
        </w:rPr>
        <w:t xml:space="preserve">Biopsie mittels </w:t>
      </w:r>
      <w:proofErr w:type="spellStart"/>
      <w:proofErr w:type="gramStart"/>
      <w:r w:rsidR="00F37AE7">
        <w:rPr>
          <w:sz w:val="24"/>
        </w:rPr>
        <w:t>Durchfluss</w:t>
      </w:r>
      <w:r w:rsidR="00EF2357">
        <w:rPr>
          <w:sz w:val="24"/>
        </w:rPr>
        <w:t>z</w:t>
      </w:r>
      <w:r>
        <w:rPr>
          <w:sz w:val="24"/>
        </w:rPr>
        <w:t>ytometrie</w:t>
      </w:r>
      <w:proofErr w:type="spellEnd"/>
      <w:r>
        <w:rPr>
          <w:sz w:val="24"/>
        </w:rPr>
        <w:t>)</w:t>
      </w:r>
      <w:r w:rsidR="00EF2357">
        <w:rPr>
          <w:sz w:val="24"/>
        </w:rPr>
        <w:t xml:space="preserve"> </w:t>
      </w:r>
      <w:r>
        <w:rPr>
          <w:sz w:val="24"/>
        </w:rPr>
        <w:t xml:space="preserve"> </w:t>
      </w:r>
      <w:r w:rsidRPr="00EF2357">
        <w:rPr>
          <w:sz w:val="24"/>
          <w:u w:val="single"/>
        </w:rPr>
        <w:t>u</w:t>
      </w:r>
      <w:proofErr w:type="gramEnd"/>
      <w:r w:rsidR="00EF2357">
        <w:rPr>
          <w:sz w:val="24"/>
          <w:u w:val="single"/>
        </w:rPr>
        <w:t xml:space="preserve"> </w:t>
      </w:r>
      <w:r w:rsidRPr="00EF2357">
        <w:rPr>
          <w:sz w:val="24"/>
          <w:u w:val="single"/>
        </w:rPr>
        <w:t>n</w:t>
      </w:r>
      <w:r w:rsidR="00EF2357">
        <w:rPr>
          <w:sz w:val="24"/>
          <w:u w:val="single"/>
        </w:rPr>
        <w:t xml:space="preserve"> </w:t>
      </w:r>
      <w:r w:rsidRPr="00EF2357">
        <w:rPr>
          <w:sz w:val="24"/>
          <w:u w:val="single"/>
        </w:rPr>
        <w:t>d</w:t>
      </w:r>
      <w:r w:rsidR="00EF2357">
        <w:rPr>
          <w:sz w:val="24"/>
        </w:rPr>
        <w:t xml:space="preserve"> </w:t>
      </w:r>
      <w:r w:rsidR="00F37AE7">
        <w:rPr>
          <w:sz w:val="24"/>
        </w:rPr>
        <w:t xml:space="preserve"> ein negativer</w:t>
      </w:r>
      <w:r w:rsidR="00EF2357">
        <w:rPr>
          <w:sz w:val="24"/>
        </w:rPr>
        <w:t xml:space="preserve"> </w:t>
      </w:r>
      <w:r w:rsidR="00F37AE7">
        <w:rPr>
          <w:sz w:val="24"/>
        </w:rPr>
        <w:t>Befund</w:t>
      </w:r>
      <w:r w:rsidR="00EF2357">
        <w:rPr>
          <w:sz w:val="24"/>
        </w:rPr>
        <w:t xml:space="preserve"> aus einer Bildgebung, eine gute Prognose.</w:t>
      </w:r>
    </w:p>
    <w:p w:rsidR="00E92205" w:rsidRDefault="00E92205" w:rsidP="00E92205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E92205" w:rsidRPr="00E75D18" w:rsidRDefault="00E92205" w:rsidP="00E92205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62146B" w:rsidRPr="00E75D18" w:rsidRDefault="0062146B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 w:rsidRPr="00D74B71">
        <w:rPr>
          <w:rFonts w:cs="MetaMedium-Roman"/>
          <w:sz w:val="24"/>
        </w:rPr>
        <w:t xml:space="preserve">Forum </w:t>
      </w:r>
      <w:r>
        <w:rPr>
          <w:rFonts w:cs="MetaMedium-Roman"/>
          <w:sz w:val="24"/>
        </w:rPr>
        <w:t>3</w:t>
      </w:r>
      <w:r w:rsidRPr="00D74B71">
        <w:rPr>
          <w:rFonts w:cs="MetaMedium-Roman"/>
          <w:sz w:val="24"/>
        </w:rPr>
        <w:t>:</w:t>
      </w:r>
      <w:r w:rsidRPr="00D74B71">
        <w:rPr>
          <w:rFonts w:cs="MetaMedium-Roman"/>
          <w:b/>
          <w:sz w:val="24"/>
        </w:rPr>
        <w:t xml:space="preserve"> </w:t>
      </w:r>
      <w:r w:rsidR="00E92205">
        <w:rPr>
          <w:rFonts w:cs="MetaMedium-Roman"/>
          <w:b/>
          <w:sz w:val="28"/>
        </w:rPr>
        <w:t>Psychoonkologische Aspekte im Krankheitsverlauf</w:t>
      </w:r>
      <w:r w:rsidRPr="00A048C0">
        <w:rPr>
          <w:rFonts w:cs="MetaMedium-Roman"/>
          <w:b/>
          <w:sz w:val="28"/>
        </w:rPr>
        <w:t>;</w:t>
      </w:r>
      <w:r w:rsidRPr="00A048C0">
        <w:rPr>
          <w:rFonts w:cs="MetaMedium-Roman"/>
          <w:sz w:val="28"/>
        </w:rPr>
        <w:t xml:space="preserve"> </w:t>
      </w:r>
      <w:r>
        <w:rPr>
          <w:rFonts w:cs="MetaMedium-Roman"/>
          <w:sz w:val="28"/>
        </w:rPr>
        <w:br/>
      </w:r>
      <w:r w:rsidR="00E92205">
        <w:rPr>
          <w:rFonts w:cs="MetaMedium-Roman"/>
          <w:i/>
          <w:sz w:val="28"/>
        </w:rPr>
        <w:t xml:space="preserve">Dipl.-Psych. Dagmar </w:t>
      </w:r>
      <w:proofErr w:type="spellStart"/>
      <w:r w:rsidR="00E92205">
        <w:rPr>
          <w:rFonts w:cs="MetaMedium-Roman"/>
          <w:i/>
          <w:sz w:val="28"/>
        </w:rPr>
        <w:t>Tönnessen</w:t>
      </w:r>
      <w:proofErr w:type="spellEnd"/>
      <w:r w:rsidR="00D51652">
        <w:rPr>
          <w:rFonts w:cs="MetaMedium-Roman"/>
          <w:i/>
          <w:sz w:val="28"/>
        </w:rPr>
        <w:t xml:space="preserve">, </w:t>
      </w:r>
      <w:proofErr w:type="spellStart"/>
      <w:r w:rsidR="00D51652">
        <w:rPr>
          <w:rFonts w:cs="MetaMedium-Roman"/>
          <w:i/>
          <w:sz w:val="28"/>
        </w:rPr>
        <w:t>Med</w:t>
      </w:r>
      <w:proofErr w:type="spellEnd"/>
      <w:r w:rsidR="00D51652">
        <w:rPr>
          <w:rFonts w:cs="MetaMedium-Roman"/>
          <w:i/>
          <w:sz w:val="28"/>
        </w:rPr>
        <w:t>-Uni Heidelberg</w:t>
      </w:r>
    </w:p>
    <w:p w:rsidR="00AB2C5B" w:rsidRDefault="00AB2C5B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>
        <w:rPr>
          <w:sz w:val="24"/>
        </w:rPr>
        <w:t>Zusammenfassung aus den Vortragsunterlagen (</w:t>
      </w:r>
      <w:r w:rsidRPr="00491E47">
        <w:rPr>
          <w:sz w:val="24"/>
        </w:rPr>
        <w:t>Besuch nicht möglich</w:t>
      </w:r>
      <w:r w:rsidR="006B5888">
        <w:rPr>
          <w:sz w:val="24"/>
        </w:rPr>
        <w:t>,</w:t>
      </w:r>
      <w:r w:rsidRPr="00491E47">
        <w:rPr>
          <w:sz w:val="24"/>
        </w:rPr>
        <w:t xml:space="preserve"> da paralleles Forum</w:t>
      </w:r>
      <w:r>
        <w:rPr>
          <w:sz w:val="24"/>
        </w:rPr>
        <w:t>)</w:t>
      </w:r>
    </w:p>
    <w:p w:rsidR="0004162A" w:rsidRDefault="0004162A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BE45B1" w:rsidRDefault="00BE45B1" w:rsidP="00BE45B1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 w:rsidRPr="00E92205">
        <w:rPr>
          <w:sz w:val="24"/>
        </w:rPr>
        <w:t>Psychoonkologie</w:t>
      </w:r>
      <w:r>
        <w:rPr>
          <w:sz w:val="24"/>
        </w:rPr>
        <w:t xml:space="preserve"> als Teilgebiet der Onkologie</w:t>
      </w:r>
      <w:r w:rsidRPr="00E92205">
        <w:rPr>
          <w:sz w:val="24"/>
        </w:rPr>
        <w:t xml:space="preserve"> befasst sich</w:t>
      </w:r>
      <w:r>
        <w:rPr>
          <w:sz w:val="24"/>
        </w:rPr>
        <w:t>:</w:t>
      </w:r>
    </w:p>
    <w:p w:rsidR="00BE45B1" w:rsidRDefault="00BE45B1" w:rsidP="00BE45B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92205">
        <w:rPr>
          <w:sz w:val="24"/>
        </w:rPr>
        <w:t>mit den psychologischen und sozialen Aspekten von Krebserkrankungen</w:t>
      </w:r>
    </w:p>
    <w:p w:rsidR="00BE45B1" w:rsidRDefault="00BE45B1" w:rsidP="00BE45B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mit wissenschaftlichen </w:t>
      </w:r>
      <w:r w:rsidRPr="00E92205">
        <w:rPr>
          <w:sz w:val="24"/>
        </w:rPr>
        <w:t>Fragestellungen</w:t>
      </w:r>
      <w:r>
        <w:rPr>
          <w:sz w:val="24"/>
        </w:rPr>
        <w:t xml:space="preserve"> und </w:t>
      </w:r>
      <w:r w:rsidRPr="00E92205">
        <w:rPr>
          <w:sz w:val="24"/>
        </w:rPr>
        <w:t>Konzepte</w:t>
      </w:r>
      <w:r>
        <w:rPr>
          <w:sz w:val="24"/>
        </w:rPr>
        <w:t>n</w:t>
      </w:r>
      <w:r w:rsidRPr="00E92205">
        <w:rPr>
          <w:sz w:val="24"/>
        </w:rPr>
        <w:t xml:space="preserve"> für die praktische Versorgung der Patienten</w:t>
      </w:r>
    </w:p>
    <w:p w:rsidR="00BE45B1" w:rsidRDefault="00BE45B1" w:rsidP="00BE45B1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>
        <w:rPr>
          <w:sz w:val="24"/>
        </w:rPr>
        <w:t>Dabei zeigen sich</w:t>
      </w:r>
      <w:r w:rsidR="00770DFB">
        <w:rPr>
          <w:sz w:val="24"/>
        </w:rPr>
        <w:t>,</w:t>
      </w:r>
      <w:r w:rsidR="00F37D0B">
        <w:rPr>
          <w:sz w:val="24"/>
        </w:rPr>
        <w:t xml:space="preserve"> </w:t>
      </w:r>
      <w:r w:rsidR="00802C82">
        <w:rPr>
          <w:sz w:val="24"/>
        </w:rPr>
        <w:t>dass</w:t>
      </w:r>
      <w:r w:rsidR="00770DFB">
        <w:rPr>
          <w:sz w:val="24"/>
        </w:rPr>
        <w:t>:</w:t>
      </w:r>
    </w:p>
    <w:p w:rsidR="00770DFB" w:rsidRDefault="00802C82" w:rsidP="00770DF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es keine sogenannte</w:t>
      </w:r>
      <w:r w:rsidR="00770DFB">
        <w:rPr>
          <w:sz w:val="24"/>
        </w:rPr>
        <w:t xml:space="preserve"> Krebspersönlichkeit gibt</w:t>
      </w:r>
    </w:p>
    <w:p w:rsidR="00770DFB" w:rsidRDefault="00770DFB" w:rsidP="003912B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770DFB">
        <w:rPr>
          <w:sz w:val="24"/>
        </w:rPr>
        <w:t xml:space="preserve">eine gewisse Flexibilität im </w:t>
      </w:r>
      <w:r>
        <w:rPr>
          <w:sz w:val="24"/>
        </w:rPr>
        <w:t>U</w:t>
      </w:r>
      <w:r w:rsidRPr="00770DFB">
        <w:rPr>
          <w:sz w:val="24"/>
        </w:rPr>
        <w:t>mgang mit den Belastungen günstig zu sein</w:t>
      </w:r>
      <w:r>
        <w:rPr>
          <w:sz w:val="24"/>
        </w:rPr>
        <w:t xml:space="preserve"> scheint</w:t>
      </w:r>
    </w:p>
    <w:p w:rsidR="00770DFB" w:rsidRDefault="00770DFB" w:rsidP="00770DF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770DFB">
        <w:rPr>
          <w:sz w:val="24"/>
        </w:rPr>
        <w:t>der Blick auf die eigenen Ressourcen und das Annehmen sozialer Unterstützung</w:t>
      </w:r>
      <w:r w:rsidR="00AB2C5B">
        <w:rPr>
          <w:sz w:val="24"/>
        </w:rPr>
        <w:t xml:space="preserve"> günstig sind</w:t>
      </w:r>
    </w:p>
    <w:p w:rsidR="00AB2C5B" w:rsidRDefault="00AB2C5B" w:rsidP="00AB2C5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AB2C5B">
        <w:rPr>
          <w:sz w:val="24"/>
        </w:rPr>
        <w:t xml:space="preserve">psychotherapeutische </w:t>
      </w:r>
      <w:r w:rsidR="00330602" w:rsidRPr="00AB2C5B">
        <w:rPr>
          <w:sz w:val="24"/>
        </w:rPr>
        <w:t>Interventionen</w:t>
      </w:r>
      <w:r w:rsidRPr="00AB2C5B">
        <w:rPr>
          <w:sz w:val="24"/>
        </w:rPr>
        <w:t xml:space="preserve"> das emotionale Befinden und die Lebensqualität verbessern können</w:t>
      </w:r>
    </w:p>
    <w:p w:rsidR="00AB2C5B" w:rsidRDefault="00330602" w:rsidP="0033060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30% -</w:t>
      </w:r>
      <w:r w:rsidRPr="00330602">
        <w:rPr>
          <w:sz w:val="24"/>
        </w:rPr>
        <w:t xml:space="preserve"> 4</w:t>
      </w:r>
      <w:r>
        <w:rPr>
          <w:sz w:val="24"/>
        </w:rPr>
        <w:t>0%</w:t>
      </w:r>
      <w:r w:rsidRPr="00330602">
        <w:rPr>
          <w:sz w:val="24"/>
        </w:rPr>
        <w:t xml:space="preserve"> aller Patienten</w:t>
      </w:r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Pr="00330602">
        <w:rPr>
          <w:sz w:val="24"/>
        </w:rPr>
        <w:t>ehandlungsbedürftige</w:t>
      </w:r>
      <w:proofErr w:type="spellEnd"/>
      <w:r w:rsidRPr="00330602">
        <w:rPr>
          <w:sz w:val="24"/>
        </w:rPr>
        <w:t xml:space="preserve"> psychische Beeinträchtigungen wie z.B. depressive Episoden und Angststörungen</w:t>
      </w:r>
      <w:r>
        <w:rPr>
          <w:sz w:val="24"/>
        </w:rPr>
        <w:t xml:space="preserve"> haben</w:t>
      </w:r>
    </w:p>
    <w:p w:rsidR="006473A6" w:rsidRDefault="006473A6" w:rsidP="006473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sich ca. 30%</w:t>
      </w:r>
      <w:r w:rsidRPr="006473A6">
        <w:rPr>
          <w:sz w:val="24"/>
        </w:rPr>
        <w:t xml:space="preserve"> der Befragten professionelle psychotherapeutische Unterstützung</w:t>
      </w:r>
      <w:r>
        <w:rPr>
          <w:sz w:val="24"/>
        </w:rPr>
        <w:t xml:space="preserve"> wünschen</w:t>
      </w:r>
    </w:p>
    <w:p w:rsidR="006473A6" w:rsidRPr="006473A6" w:rsidRDefault="006473A6" w:rsidP="006473A6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BE45B1" w:rsidRDefault="006473A6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  <w:r w:rsidRPr="006473A6">
        <w:rPr>
          <w:sz w:val="24"/>
        </w:rPr>
        <w:t>Die Bandbreite</w:t>
      </w:r>
      <w:r w:rsidRPr="006473A6">
        <w:t xml:space="preserve"> </w:t>
      </w:r>
      <w:r w:rsidRPr="006473A6">
        <w:rPr>
          <w:sz w:val="24"/>
        </w:rPr>
        <w:t xml:space="preserve">psychoonkologischer Versorgungsangebote ist groß und reicht von </w:t>
      </w:r>
      <w:proofErr w:type="spellStart"/>
      <w:r w:rsidRPr="006473A6">
        <w:rPr>
          <w:sz w:val="24"/>
        </w:rPr>
        <w:t>supportiver</w:t>
      </w:r>
      <w:proofErr w:type="spellEnd"/>
      <w:r w:rsidRPr="006473A6">
        <w:rPr>
          <w:sz w:val="24"/>
        </w:rPr>
        <w:t xml:space="preserve"> Begleitung, Gesprächsgruppen</w:t>
      </w:r>
      <w:r w:rsidRPr="006473A6">
        <w:t xml:space="preserve"> </w:t>
      </w:r>
      <w:r w:rsidRPr="006473A6">
        <w:rPr>
          <w:sz w:val="24"/>
        </w:rPr>
        <w:t>und kreativen Verfahren bis</w:t>
      </w:r>
      <w:r w:rsidRPr="006473A6">
        <w:t xml:space="preserve"> </w:t>
      </w:r>
      <w:r w:rsidRPr="006473A6">
        <w:rPr>
          <w:sz w:val="24"/>
        </w:rPr>
        <w:t>hin zu Psychotherapie</w:t>
      </w:r>
      <w:r w:rsidR="009F0FC3">
        <w:rPr>
          <w:sz w:val="24"/>
        </w:rPr>
        <w:t xml:space="preserve">. Jedoch kann es </w:t>
      </w:r>
      <w:r w:rsidR="009F0FC3" w:rsidRPr="009F0FC3">
        <w:rPr>
          <w:sz w:val="24"/>
        </w:rPr>
        <w:t>niemals</w:t>
      </w:r>
      <w:r w:rsidR="009F0FC3">
        <w:rPr>
          <w:sz w:val="24"/>
        </w:rPr>
        <w:t xml:space="preserve"> </w:t>
      </w:r>
      <w:r w:rsidR="00FA7DBD">
        <w:rPr>
          <w:sz w:val="24"/>
        </w:rPr>
        <w:t xml:space="preserve">eine </w:t>
      </w:r>
      <w:r w:rsidR="009F0FC3" w:rsidRPr="009F0FC3">
        <w:rPr>
          <w:sz w:val="24"/>
        </w:rPr>
        <w:t xml:space="preserve">,,Psychotherapie gegen den Krebs" </w:t>
      </w:r>
      <w:r w:rsidR="009F0FC3">
        <w:rPr>
          <w:sz w:val="24"/>
        </w:rPr>
        <w:t>geben</w:t>
      </w:r>
    </w:p>
    <w:p w:rsidR="00E75D18" w:rsidRDefault="00E75D18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F37AE7" w:rsidRDefault="00F37AE7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</w:rPr>
      </w:pPr>
    </w:p>
    <w:p w:rsidR="00D122DD" w:rsidRPr="00D122DD" w:rsidRDefault="0062146B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 w:rsidRPr="00D74B71">
        <w:rPr>
          <w:rFonts w:cs="MetaMedium-Roman"/>
          <w:sz w:val="24"/>
        </w:rPr>
        <w:t xml:space="preserve">Forum </w:t>
      </w:r>
      <w:r>
        <w:rPr>
          <w:rFonts w:cs="MetaMedium-Roman"/>
          <w:sz w:val="24"/>
        </w:rPr>
        <w:t>4</w:t>
      </w:r>
      <w:r w:rsidRPr="00D74B71">
        <w:rPr>
          <w:rFonts w:cs="MetaMedium-Roman"/>
          <w:sz w:val="24"/>
        </w:rPr>
        <w:t>:</w:t>
      </w:r>
      <w:r w:rsidRPr="00D74B71">
        <w:rPr>
          <w:rFonts w:cs="MetaMedium-Roman"/>
          <w:b/>
          <w:sz w:val="24"/>
        </w:rPr>
        <w:t xml:space="preserve"> </w:t>
      </w:r>
      <w:r w:rsidR="00802C82">
        <w:rPr>
          <w:rFonts w:cs="MetaMedium-Roman"/>
          <w:b/>
          <w:sz w:val="28"/>
        </w:rPr>
        <w:t>Laborwerte beim Multiplen Myelom</w:t>
      </w:r>
      <w:r w:rsidRPr="00A048C0">
        <w:rPr>
          <w:rFonts w:cs="MetaMedium-Roman"/>
          <w:b/>
          <w:sz w:val="28"/>
        </w:rPr>
        <w:t>;</w:t>
      </w:r>
      <w:r w:rsidRPr="00A048C0">
        <w:rPr>
          <w:rFonts w:cs="MetaMedium-Roman"/>
          <w:sz w:val="28"/>
        </w:rPr>
        <w:t xml:space="preserve"> </w:t>
      </w:r>
      <w:r w:rsidRPr="0055550D">
        <w:rPr>
          <w:rFonts w:cs="MetaMedium-Roman"/>
          <w:i/>
          <w:sz w:val="28"/>
        </w:rPr>
        <w:t xml:space="preserve">Dr. </w:t>
      </w:r>
      <w:r w:rsidR="00802C82">
        <w:rPr>
          <w:rFonts w:cs="MetaMedium-Roman"/>
          <w:i/>
          <w:sz w:val="28"/>
        </w:rPr>
        <w:t>med. Marc</w:t>
      </w:r>
      <w:r w:rsidR="007363AC">
        <w:rPr>
          <w:rFonts w:cs="MetaMedium-Roman"/>
          <w:i/>
          <w:sz w:val="28"/>
        </w:rPr>
        <w:t xml:space="preserve"> A. </w:t>
      </w:r>
      <w:proofErr w:type="spellStart"/>
      <w:r w:rsidR="007363AC">
        <w:rPr>
          <w:rFonts w:cs="MetaMedium-Roman"/>
          <w:i/>
          <w:sz w:val="28"/>
        </w:rPr>
        <w:t>Bärtsch</w:t>
      </w:r>
      <w:proofErr w:type="spellEnd"/>
      <w:r w:rsidR="00D51652">
        <w:rPr>
          <w:rFonts w:cs="MetaMedium-Roman"/>
          <w:i/>
          <w:sz w:val="28"/>
        </w:rPr>
        <w:t xml:space="preserve">, </w:t>
      </w:r>
    </w:p>
    <w:p w:rsidR="00D122DD" w:rsidRDefault="00D122DD" w:rsidP="002F7BA7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cs="MetaMedium-Roman"/>
          <w:sz w:val="24"/>
        </w:rPr>
      </w:pPr>
      <w:r w:rsidRPr="00D122DD">
        <w:rPr>
          <w:rFonts w:cs="MetaMedium-Roman"/>
          <w:sz w:val="24"/>
        </w:rPr>
        <w:t>Zusammenfassung aus den Vortragsunterlagen (</w:t>
      </w:r>
      <w:r w:rsidR="00491E47" w:rsidRPr="00491E47">
        <w:rPr>
          <w:rFonts w:cs="MetaMedium-Roman"/>
          <w:sz w:val="24"/>
        </w:rPr>
        <w:t>Besuch nicht möglich</w:t>
      </w:r>
      <w:r w:rsidR="006B5888">
        <w:rPr>
          <w:rFonts w:cs="MetaMedium-Roman"/>
          <w:sz w:val="24"/>
        </w:rPr>
        <w:t>,</w:t>
      </w:r>
      <w:r w:rsidR="00491E47" w:rsidRPr="00491E47">
        <w:rPr>
          <w:rFonts w:cs="MetaMedium-Roman"/>
          <w:sz w:val="24"/>
        </w:rPr>
        <w:t xml:space="preserve"> da paralleles Forum</w:t>
      </w:r>
      <w:r w:rsidRPr="00D122DD">
        <w:rPr>
          <w:rFonts w:cs="MetaMedium-Roman"/>
          <w:sz w:val="24"/>
        </w:rPr>
        <w:t>)</w:t>
      </w:r>
      <w:r w:rsidR="0012736E">
        <w:rPr>
          <w:rFonts w:cs="MetaMedium-Roman"/>
          <w:sz w:val="24"/>
        </w:rPr>
        <w:t>.</w:t>
      </w:r>
    </w:p>
    <w:p w:rsidR="0004162A" w:rsidRDefault="0004162A" w:rsidP="002F7BA7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cs="MetaMedium-Roman"/>
          <w:sz w:val="24"/>
        </w:rPr>
      </w:pPr>
    </w:p>
    <w:p w:rsidR="007363AC" w:rsidRDefault="007363AC" w:rsidP="007363AC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cs="MetaMedium-Roman"/>
          <w:sz w:val="24"/>
        </w:rPr>
      </w:pPr>
      <w:r w:rsidRPr="007363AC">
        <w:rPr>
          <w:rFonts w:cs="MetaMedium-Roman"/>
          <w:sz w:val="24"/>
        </w:rPr>
        <w:t xml:space="preserve">Aus </w:t>
      </w:r>
      <w:r>
        <w:rPr>
          <w:rFonts w:cs="MetaMedium-Roman"/>
          <w:sz w:val="24"/>
        </w:rPr>
        <w:t>langjähriger</w:t>
      </w:r>
      <w:r w:rsidRPr="007363AC">
        <w:rPr>
          <w:rFonts w:cs="MetaMedium-Roman"/>
          <w:sz w:val="24"/>
        </w:rPr>
        <w:t xml:space="preserve"> Erfahrung legen </w:t>
      </w:r>
      <w:r w:rsidR="0012736E">
        <w:rPr>
          <w:rFonts w:cs="MetaMedium-Roman"/>
          <w:sz w:val="24"/>
        </w:rPr>
        <w:t xml:space="preserve">Ärzte </w:t>
      </w:r>
      <w:r w:rsidRPr="007363AC">
        <w:rPr>
          <w:rFonts w:cs="MetaMedium-Roman"/>
          <w:sz w:val="24"/>
        </w:rPr>
        <w:t xml:space="preserve">großen Wert darauf, dass die wesentlichen Schritte der </w:t>
      </w:r>
      <w:proofErr w:type="spellStart"/>
      <w:r w:rsidRPr="007363AC">
        <w:rPr>
          <w:rFonts w:cs="MetaMedium-Roman"/>
          <w:sz w:val="24"/>
        </w:rPr>
        <w:t>Myelomtherapie</w:t>
      </w:r>
      <w:proofErr w:type="spellEnd"/>
      <w:r w:rsidRPr="007363AC">
        <w:rPr>
          <w:rFonts w:cs="MetaMedium-Roman"/>
          <w:sz w:val="24"/>
        </w:rPr>
        <w:t xml:space="preserve"> </w:t>
      </w:r>
      <w:r w:rsidR="0012736E">
        <w:rPr>
          <w:rFonts w:cs="MetaMedium-Roman"/>
          <w:sz w:val="24"/>
        </w:rPr>
        <w:t>von den Patienten nachvollziehbar sind</w:t>
      </w:r>
      <w:r w:rsidRPr="007363AC">
        <w:rPr>
          <w:rFonts w:cs="MetaMedium-Roman"/>
          <w:sz w:val="24"/>
        </w:rPr>
        <w:t xml:space="preserve"> und</w:t>
      </w:r>
      <w:r w:rsidR="0012736E">
        <w:rPr>
          <w:rFonts w:cs="MetaMedium-Roman"/>
          <w:sz w:val="24"/>
        </w:rPr>
        <w:t xml:space="preserve"> </w:t>
      </w:r>
      <w:r w:rsidRPr="007363AC">
        <w:rPr>
          <w:rFonts w:cs="MetaMedium-Roman"/>
          <w:sz w:val="24"/>
        </w:rPr>
        <w:t>mittragen</w:t>
      </w:r>
      <w:r w:rsidR="0012736E">
        <w:rPr>
          <w:rFonts w:cs="MetaMedium-Roman"/>
          <w:sz w:val="24"/>
        </w:rPr>
        <w:t xml:space="preserve"> werden</w:t>
      </w:r>
      <w:r w:rsidRPr="007363AC">
        <w:rPr>
          <w:rFonts w:cs="MetaMedium-Roman"/>
          <w:sz w:val="24"/>
        </w:rPr>
        <w:t>, um eine</w:t>
      </w:r>
      <w:r w:rsidR="0012736E">
        <w:rPr>
          <w:rFonts w:cs="MetaMedium-Roman"/>
          <w:sz w:val="24"/>
        </w:rPr>
        <w:t>n bestmöglichen Behandlungserfol</w:t>
      </w:r>
      <w:r w:rsidRPr="007363AC">
        <w:rPr>
          <w:rFonts w:cs="MetaMedium-Roman"/>
          <w:sz w:val="24"/>
        </w:rPr>
        <w:t xml:space="preserve">g zu </w:t>
      </w:r>
      <w:r w:rsidR="0012736E">
        <w:rPr>
          <w:rFonts w:cs="MetaMedium-Roman"/>
          <w:sz w:val="24"/>
        </w:rPr>
        <w:t>erreichen.</w:t>
      </w:r>
    </w:p>
    <w:p w:rsidR="0012736E" w:rsidRDefault="0012736E" w:rsidP="007363AC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cs="MetaMedium-Roman"/>
          <w:sz w:val="24"/>
        </w:rPr>
      </w:pPr>
    </w:p>
    <w:p w:rsidR="00B20046" w:rsidRPr="00F46599" w:rsidRDefault="0012736E" w:rsidP="002F7BA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53"/>
        <w:rPr>
          <w:rFonts w:cs="MetaMedium-Roman"/>
          <w:sz w:val="24"/>
        </w:rPr>
      </w:pPr>
      <w:r w:rsidRPr="00C867B5">
        <w:rPr>
          <w:rFonts w:cs="MetaMedium-Roman"/>
          <w:sz w:val="24"/>
        </w:rPr>
        <w:t>Routine La</w:t>
      </w:r>
      <w:r w:rsidR="00F46599" w:rsidRPr="00C867B5">
        <w:rPr>
          <w:rFonts w:cs="MetaMedium-Roman"/>
          <w:sz w:val="24"/>
        </w:rPr>
        <w:t xml:space="preserve">borparameter: </w:t>
      </w:r>
      <w:r w:rsidR="003D5E4B" w:rsidRPr="00C867B5">
        <w:rPr>
          <w:rFonts w:cs="MetaMedium-Roman"/>
          <w:sz w:val="24"/>
        </w:rPr>
        <w:br/>
      </w:r>
      <w:r w:rsidR="00F46599" w:rsidRPr="00C867B5">
        <w:rPr>
          <w:rFonts w:cs="MetaMedium-Roman"/>
          <w:sz w:val="24"/>
        </w:rPr>
        <w:t>1. Differential-Blut</w:t>
      </w:r>
      <w:r w:rsidRPr="00C867B5">
        <w:rPr>
          <w:rFonts w:cs="MetaMedium-Roman"/>
          <w:sz w:val="24"/>
        </w:rPr>
        <w:t>bild</w:t>
      </w:r>
      <w:r w:rsidR="00B20046" w:rsidRPr="00C867B5">
        <w:rPr>
          <w:rFonts w:cs="MetaMedium-Roman"/>
          <w:sz w:val="24"/>
        </w:rPr>
        <w:t>.</w:t>
      </w:r>
      <w:r w:rsidR="00F46599" w:rsidRPr="00C867B5">
        <w:rPr>
          <w:rFonts w:cs="MetaMedium-Roman"/>
          <w:sz w:val="24"/>
        </w:rPr>
        <w:t xml:space="preserve"> </w:t>
      </w:r>
      <w:r w:rsidR="003D5E4B" w:rsidRPr="00C867B5">
        <w:rPr>
          <w:rFonts w:cs="MetaMedium-Roman"/>
          <w:sz w:val="24"/>
        </w:rPr>
        <w:br/>
      </w:r>
      <w:r w:rsidR="00F46599" w:rsidRPr="00F46599">
        <w:rPr>
          <w:rFonts w:cs="MetaMedium-Roman"/>
          <w:sz w:val="24"/>
        </w:rPr>
        <w:t xml:space="preserve">2. Calcium kann durch </w:t>
      </w:r>
      <w:r w:rsidR="00F46599">
        <w:rPr>
          <w:rFonts w:cs="MetaMedium-Roman"/>
          <w:sz w:val="24"/>
        </w:rPr>
        <w:t>ein aktives</w:t>
      </w:r>
      <w:r w:rsidR="00F46599" w:rsidRPr="00F46599">
        <w:rPr>
          <w:rFonts w:cs="MetaMedium-Roman"/>
          <w:sz w:val="24"/>
        </w:rPr>
        <w:t xml:space="preserve"> Myelom aus dem Knochen</w:t>
      </w:r>
      <w:r w:rsidR="00F46599">
        <w:rPr>
          <w:rFonts w:cs="MetaMedium-Roman"/>
          <w:sz w:val="24"/>
        </w:rPr>
        <w:t xml:space="preserve"> </w:t>
      </w:r>
      <w:r w:rsidR="00F46599" w:rsidRPr="00F46599">
        <w:rPr>
          <w:rFonts w:cs="MetaMedium-Roman"/>
          <w:sz w:val="24"/>
        </w:rPr>
        <w:t xml:space="preserve">herausgelöst </w:t>
      </w:r>
      <w:r w:rsidR="00F46599">
        <w:rPr>
          <w:rFonts w:cs="MetaMedium-Roman"/>
          <w:sz w:val="24"/>
        </w:rPr>
        <w:t>we</w:t>
      </w:r>
      <w:r w:rsidR="00F46599" w:rsidRPr="00F46599">
        <w:rPr>
          <w:rFonts w:cs="MetaMedium-Roman"/>
          <w:sz w:val="24"/>
        </w:rPr>
        <w:t>rden (</w:t>
      </w:r>
      <w:proofErr w:type="spellStart"/>
      <w:r w:rsidR="00F46599">
        <w:rPr>
          <w:rFonts w:cs="MetaMedium-Roman"/>
          <w:sz w:val="24"/>
        </w:rPr>
        <w:t>Hyperkalzämie</w:t>
      </w:r>
      <w:proofErr w:type="spellEnd"/>
      <w:r w:rsidR="00F46599">
        <w:rPr>
          <w:rFonts w:cs="MetaMedium-Roman"/>
          <w:sz w:val="24"/>
        </w:rPr>
        <w:t>)</w:t>
      </w:r>
      <w:r w:rsidR="00B3004B">
        <w:rPr>
          <w:rFonts w:cs="MetaMedium-Roman"/>
          <w:sz w:val="24"/>
        </w:rPr>
        <w:t xml:space="preserve">. </w:t>
      </w:r>
      <w:r w:rsidR="003D5E4B">
        <w:rPr>
          <w:rFonts w:cs="MetaMedium-Roman"/>
          <w:sz w:val="24"/>
        </w:rPr>
        <w:br/>
      </w:r>
      <w:r w:rsidR="00B3004B">
        <w:rPr>
          <w:rFonts w:cs="MetaMedium-Roman"/>
          <w:sz w:val="24"/>
        </w:rPr>
        <w:t>3. Kreatinin bzw. Kreatinin-</w:t>
      </w:r>
      <w:proofErr w:type="spellStart"/>
      <w:r w:rsidR="00B3004B">
        <w:rPr>
          <w:rFonts w:cs="MetaMedium-Roman"/>
          <w:sz w:val="24"/>
        </w:rPr>
        <w:t>Clearance</w:t>
      </w:r>
      <w:proofErr w:type="spellEnd"/>
      <w:r w:rsidR="00B3004B">
        <w:rPr>
          <w:rFonts w:cs="MetaMedium-Roman"/>
          <w:sz w:val="24"/>
        </w:rPr>
        <w:t xml:space="preserve"> zur Beurteilung der Nierenfunktion.</w:t>
      </w:r>
      <w:r w:rsidR="003D5E4B">
        <w:rPr>
          <w:rFonts w:cs="MetaMedium-Roman"/>
          <w:sz w:val="24"/>
        </w:rPr>
        <w:br/>
      </w:r>
    </w:p>
    <w:p w:rsidR="0070321F" w:rsidRDefault="00B3004B" w:rsidP="002F7BA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53"/>
        <w:rPr>
          <w:rFonts w:cs="MetaMedium-Roman"/>
          <w:sz w:val="24"/>
        </w:rPr>
      </w:pPr>
      <w:r>
        <w:rPr>
          <w:rFonts w:cs="MetaMedium-Roman"/>
          <w:sz w:val="24"/>
        </w:rPr>
        <w:t xml:space="preserve">Spezielle Laborparameter: </w:t>
      </w:r>
      <w:r w:rsidR="003D5E4B">
        <w:rPr>
          <w:rFonts w:cs="MetaMedium-Roman"/>
          <w:sz w:val="24"/>
        </w:rPr>
        <w:br/>
        <w:t xml:space="preserve">1. </w:t>
      </w:r>
      <w:r>
        <w:rPr>
          <w:rFonts w:cs="MetaMedium-Roman"/>
          <w:sz w:val="24"/>
        </w:rPr>
        <w:t xml:space="preserve">Immunglobuline können in funktionsloser Form beim MM meist vermehrt sein. </w:t>
      </w:r>
      <w:r w:rsidR="003D5E4B">
        <w:rPr>
          <w:rFonts w:cs="MetaMedium-Roman"/>
          <w:sz w:val="24"/>
        </w:rPr>
        <w:br/>
      </w:r>
      <w:r>
        <w:rPr>
          <w:rFonts w:cs="MetaMedium-Roman"/>
          <w:sz w:val="24"/>
        </w:rPr>
        <w:t>2. Serum-Eiweißelektro</w:t>
      </w:r>
      <w:r w:rsidR="00DA5B06">
        <w:rPr>
          <w:rFonts w:cs="MetaMedium-Roman"/>
          <w:sz w:val="24"/>
        </w:rPr>
        <w:t xml:space="preserve">phorese zur Beurteilung des M-Gradienten. </w:t>
      </w:r>
      <w:r w:rsidR="003D5E4B">
        <w:rPr>
          <w:rFonts w:cs="MetaMedium-Roman"/>
          <w:sz w:val="24"/>
        </w:rPr>
        <w:br/>
      </w:r>
      <w:r w:rsidR="00DA5B06">
        <w:rPr>
          <w:rFonts w:cs="MetaMedium-Roman"/>
          <w:sz w:val="24"/>
        </w:rPr>
        <w:t xml:space="preserve">3. Leichtketten-Ausscheidung im Urin. </w:t>
      </w:r>
      <w:r w:rsidR="003D5E4B">
        <w:rPr>
          <w:rFonts w:cs="MetaMedium-Roman"/>
          <w:sz w:val="24"/>
        </w:rPr>
        <w:br/>
      </w:r>
      <w:r w:rsidR="00DA5B06">
        <w:rPr>
          <w:rFonts w:cs="MetaMedium-Roman"/>
          <w:sz w:val="24"/>
        </w:rPr>
        <w:t xml:space="preserve">4. Immunfixation zum Nachweis der Myelom-Proteine im Blut und Urin. </w:t>
      </w:r>
      <w:r w:rsidR="002227B0">
        <w:rPr>
          <w:rFonts w:cs="MetaMedium-Roman"/>
          <w:sz w:val="24"/>
        </w:rPr>
        <w:br/>
      </w:r>
      <w:r w:rsidR="00DA5B06">
        <w:rPr>
          <w:rFonts w:cs="MetaMedium-Roman"/>
          <w:sz w:val="24"/>
        </w:rPr>
        <w:lastRenderedPageBreak/>
        <w:t>5. Freie Leichtketten im Serum</w:t>
      </w:r>
      <w:r w:rsidR="002227B0">
        <w:rPr>
          <w:rFonts w:cs="MetaMedium-Roman"/>
          <w:sz w:val="24"/>
        </w:rPr>
        <w:t xml:space="preserve"> als häufigster Verlaufsparameter. </w:t>
      </w:r>
      <w:r w:rsidR="003D5E4B">
        <w:rPr>
          <w:rFonts w:cs="MetaMedium-Roman"/>
          <w:sz w:val="24"/>
        </w:rPr>
        <w:br/>
      </w:r>
      <w:r w:rsidR="002227B0">
        <w:rPr>
          <w:rFonts w:cs="MetaMedium-Roman"/>
          <w:sz w:val="24"/>
        </w:rPr>
        <w:t>6.</w:t>
      </w:r>
      <w:r w:rsidR="009054A3">
        <w:rPr>
          <w:rFonts w:cs="MetaMedium-Roman"/>
          <w:sz w:val="24"/>
        </w:rPr>
        <w:t xml:space="preserve"> Beta-2-Mikroglobulin</w:t>
      </w:r>
      <w:r w:rsidR="00287C85">
        <w:rPr>
          <w:rFonts w:cs="MetaMedium-Roman"/>
          <w:sz w:val="24"/>
        </w:rPr>
        <w:t xml:space="preserve"> </w:t>
      </w:r>
      <w:r w:rsidR="00B16E40">
        <w:rPr>
          <w:rFonts w:cs="MetaMedium-Roman"/>
          <w:sz w:val="24"/>
        </w:rPr>
        <w:t>ist</w:t>
      </w:r>
      <w:r w:rsidR="00287C85">
        <w:rPr>
          <w:rFonts w:cs="MetaMedium-Roman"/>
          <w:sz w:val="24"/>
        </w:rPr>
        <w:t xml:space="preserve"> bei 90</w:t>
      </w:r>
      <w:r w:rsidR="00B16E40">
        <w:rPr>
          <w:rFonts w:cs="MetaMedium-Roman"/>
          <w:sz w:val="24"/>
        </w:rPr>
        <w:t xml:space="preserve">% der Patienten ein Spiegel der Tumormasse, </w:t>
      </w:r>
      <w:r w:rsidR="00573D17">
        <w:rPr>
          <w:rFonts w:cs="MetaMedium-Roman"/>
          <w:sz w:val="24"/>
        </w:rPr>
        <w:br/>
        <w:t xml:space="preserve">     </w:t>
      </w:r>
      <w:r w:rsidR="00B16E40">
        <w:rPr>
          <w:rFonts w:cs="MetaMedium-Roman"/>
          <w:sz w:val="24"/>
        </w:rPr>
        <w:t>außer bei einer Niereninsuffizienz</w:t>
      </w:r>
      <w:r w:rsidR="00C77EB5">
        <w:rPr>
          <w:rFonts w:cs="MetaMedium-Roman"/>
          <w:sz w:val="24"/>
        </w:rPr>
        <w:t xml:space="preserve">. </w:t>
      </w:r>
      <w:r w:rsidR="003D5E4B">
        <w:rPr>
          <w:rFonts w:cs="MetaMedium-Roman"/>
          <w:sz w:val="24"/>
        </w:rPr>
        <w:br/>
      </w:r>
      <w:r w:rsidR="00C77EB5">
        <w:rPr>
          <w:rFonts w:cs="MetaMedium-Roman"/>
          <w:sz w:val="24"/>
        </w:rPr>
        <w:t>7. Albumin</w:t>
      </w:r>
      <w:r w:rsidR="00287C85">
        <w:rPr>
          <w:rFonts w:cs="MetaMedium-Roman"/>
          <w:sz w:val="24"/>
        </w:rPr>
        <w:t xml:space="preserve">, erhöhte Ausscheidung zeigt eine Nierenschädigung an. </w:t>
      </w:r>
      <w:r w:rsidR="003D5E4B">
        <w:rPr>
          <w:rFonts w:cs="MetaMedium-Roman"/>
          <w:sz w:val="24"/>
        </w:rPr>
        <w:br/>
      </w:r>
      <w:r w:rsidR="00287C85">
        <w:rPr>
          <w:rFonts w:cs="MetaMedium-Roman"/>
          <w:sz w:val="24"/>
        </w:rPr>
        <w:t>8. LDH</w:t>
      </w:r>
      <w:r w:rsidR="003D5E4B">
        <w:rPr>
          <w:rFonts w:cs="MetaMedium-Roman"/>
          <w:sz w:val="24"/>
        </w:rPr>
        <w:t>-Erhöhung zeigt ein rasch fortschreitendes Myelom an.</w:t>
      </w:r>
      <w:r w:rsidR="00DA5B06">
        <w:rPr>
          <w:rFonts w:cs="MetaMedium-Roman"/>
          <w:sz w:val="24"/>
        </w:rPr>
        <w:br/>
      </w:r>
    </w:p>
    <w:p w:rsidR="00636CFD" w:rsidRDefault="00636CFD" w:rsidP="00636CF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cs="MetaMedium-Roman"/>
          <w:sz w:val="24"/>
        </w:rPr>
      </w:pPr>
      <w:r>
        <w:rPr>
          <w:rFonts w:cs="MetaMedium-Roman"/>
          <w:sz w:val="24"/>
        </w:rPr>
        <w:t>Die Beurteilung des Krankheitsverlaufes auf der Basis dieser Laborwerte sollte</w:t>
      </w:r>
      <w:r w:rsidR="00C227C7">
        <w:rPr>
          <w:rFonts w:cs="MetaMedium-Roman"/>
          <w:sz w:val="24"/>
        </w:rPr>
        <w:t xml:space="preserve"> neben der</w:t>
      </w:r>
      <w:r w:rsidR="008F3B7F">
        <w:rPr>
          <w:rFonts w:cs="MetaMedium-Roman"/>
          <w:sz w:val="24"/>
        </w:rPr>
        <w:t xml:space="preserve"> Klärung der individuellen Situation</w:t>
      </w:r>
      <w:r>
        <w:rPr>
          <w:rFonts w:cs="MetaMedium-Roman"/>
          <w:sz w:val="24"/>
        </w:rPr>
        <w:t xml:space="preserve"> für jeden Patienten nachvollziehbar sein</w:t>
      </w:r>
      <w:r w:rsidR="00C227C7">
        <w:rPr>
          <w:rFonts w:cs="MetaMedium-Roman"/>
          <w:sz w:val="24"/>
        </w:rPr>
        <w:t>.</w:t>
      </w:r>
    </w:p>
    <w:p w:rsidR="0062146B" w:rsidRDefault="0062146B" w:rsidP="00636CF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cs="MetaMedium-Roman"/>
          <w:sz w:val="24"/>
        </w:rPr>
      </w:pPr>
    </w:p>
    <w:p w:rsidR="00074918" w:rsidRPr="00D122DD" w:rsidRDefault="00074918" w:rsidP="002F7BA7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cs="MetaMedium-Roman"/>
          <w:sz w:val="24"/>
        </w:rPr>
      </w:pPr>
    </w:p>
    <w:p w:rsidR="00393234" w:rsidRPr="00A048C0" w:rsidRDefault="00393234" w:rsidP="002F7B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i/>
          <w:sz w:val="28"/>
        </w:rPr>
      </w:pPr>
      <w:r w:rsidRPr="00D74B71">
        <w:rPr>
          <w:rFonts w:cs="MetaMedium-Roman"/>
          <w:sz w:val="24"/>
        </w:rPr>
        <w:t xml:space="preserve">Forum </w:t>
      </w:r>
      <w:r>
        <w:rPr>
          <w:rFonts w:cs="MetaMedium-Roman"/>
          <w:sz w:val="24"/>
        </w:rPr>
        <w:t>5</w:t>
      </w:r>
      <w:r w:rsidRPr="00D74B71">
        <w:rPr>
          <w:rFonts w:cs="MetaMedium-Roman"/>
          <w:sz w:val="24"/>
        </w:rPr>
        <w:t>:</w:t>
      </w:r>
      <w:r w:rsidRPr="00D74B71">
        <w:rPr>
          <w:rFonts w:cs="MetaMedium-Roman"/>
          <w:b/>
          <w:sz w:val="24"/>
        </w:rPr>
        <w:t xml:space="preserve"> </w:t>
      </w:r>
      <w:r w:rsidR="00BE3017">
        <w:rPr>
          <w:rFonts w:cs="MetaMedium-Roman"/>
          <w:b/>
          <w:sz w:val="28"/>
        </w:rPr>
        <w:t>Gesprächsforum für Angehörige</w:t>
      </w:r>
      <w:r w:rsidRPr="00A048C0">
        <w:rPr>
          <w:rFonts w:cs="MetaMedium-Roman"/>
          <w:b/>
          <w:sz w:val="28"/>
        </w:rPr>
        <w:t>;</w:t>
      </w:r>
      <w:r w:rsidRPr="00A048C0">
        <w:rPr>
          <w:rFonts w:cs="MetaMedium-Roman"/>
          <w:sz w:val="28"/>
        </w:rPr>
        <w:t xml:space="preserve"> </w:t>
      </w:r>
      <w:r w:rsidR="00BE3017">
        <w:rPr>
          <w:rFonts w:cs="MetaMedium-Roman"/>
          <w:sz w:val="28"/>
        </w:rPr>
        <w:br/>
      </w:r>
      <w:r w:rsidR="00BE3017">
        <w:rPr>
          <w:rFonts w:cs="MetaMedium-Roman"/>
          <w:i/>
          <w:sz w:val="28"/>
        </w:rPr>
        <w:t>Brigitte Reimann, Vorsitzende Myelom Deutschland</w:t>
      </w:r>
    </w:p>
    <w:p w:rsidR="00BE3017" w:rsidRDefault="0004162A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04162A">
        <w:rPr>
          <w:sz w:val="24"/>
          <w:szCs w:val="24"/>
        </w:rPr>
        <w:t>Zusammenfassung aus den Vortragsunterlagen (Besuch nicht möglich</w:t>
      </w:r>
      <w:r w:rsidR="006B5888">
        <w:rPr>
          <w:sz w:val="24"/>
          <w:szCs w:val="24"/>
        </w:rPr>
        <w:t>,</w:t>
      </w:r>
      <w:r w:rsidRPr="0004162A">
        <w:rPr>
          <w:sz w:val="24"/>
          <w:szCs w:val="24"/>
        </w:rPr>
        <w:t xml:space="preserve"> da paralleles Forum)</w:t>
      </w:r>
    </w:p>
    <w:p w:rsidR="0004162A" w:rsidRDefault="0004162A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BE3017" w:rsidRDefault="00BE3017" w:rsidP="00056159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BE3017">
        <w:rPr>
          <w:sz w:val="24"/>
          <w:szCs w:val="24"/>
        </w:rPr>
        <w:t>Di</w:t>
      </w:r>
      <w:r>
        <w:rPr>
          <w:sz w:val="24"/>
          <w:szCs w:val="24"/>
        </w:rPr>
        <w:t>e Diagnose Krebs verändert von j</w:t>
      </w:r>
      <w:r w:rsidRPr="00BE3017">
        <w:rPr>
          <w:sz w:val="24"/>
          <w:szCs w:val="24"/>
        </w:rPr>
        <w:t>etzt auf</w:t>
      </w:r>
      <w:r>
        <w:rPr>
          <w:sz w:val="24"/>
          <w:szCs w:val="24"/>
        </w:rPr>
        <w:t xml:space="preserve"> </w:t>
      </w:r>
      <w:r w:rsidRPr="00BE3017">
        <w:rPr>
          <w:sz w:val="24"/>
          <w:szCs w:val="24"/>
        </w:rPr>
        <w:t xml:space="preserve">gleich - oft für eine längere Zeit - das Leben der </w:t>
      </w:r>
      <w:r w:rsidRPr="00BE3017">
        <w:rPr>
          <w:sz w:val="24"/>
          <w:szCs w:val="24"/>
          <w:u w:val="single"/>
        </w:rPr>
        <w:t>gesamten</w:t>
      </w:r>
      <w:r>
        <w:rPr>
          <w:sz w:val="24"/>
          <w:szCs w:val="24"/>
        </w:rPr>
        <w:t xml:space="preserve"> Familie und des sozialen Umfelds. </w:t>
      </w:r>
      <w:r w:rsidR="00056159">
        <w:rPr>
          <w:sz w:val="24"/>
          <w:szCs w:val="24"/>
        </w:rPr>
        <w:t xml:space="preserve">Die </w:t>
      </w:r>
      <w:r w:rsidR="00056159" w:rsidRPr="00056159">
        <w:rPr>
          <w:b/>
          <w:sz w:val="24"/>
          <w:szCs w:val="24"/>
        </w:rPr>
        <w:t>Erkrankten</w:t>
      </w:r>
      <w:r w:rsidR="00056159">
        <w:rPr>
          <w:sz w:val="24"/>
          <w:szCs w:val="24"/>
        </w:rPr>
        <w:t xml:space="preserve"> stehen im Mittel</w:t>
      </w:r>
      <w:r w:rsidRPr="00BE3017">
        <w:rPr>
          <w:sz w:val="24"/>
          <w:szCs w:val="24"/>
        </w:rPr>
        <w:t>punkt des Geschehens, erhalten Aufmerksamkeit, Unterstützung und jegliche Art von Zuwendung</w:t>
      </w:r>
      <w:r w:rsidR="00056159">
        <w:rPr>
          <w:sz w:val="24"/>
          <w:szCs w:val="24"/>
        </w:rPr>
        <w:t xml:space="preserve">. Sie </w:t>
      </w:r>
      <w:r w:rsidR="00056159" w:rsidRPr="00056159">
        <w:rPr>
          <w:sz w:val="24"/>
          <w:szCs w:val="24"/>
        </w:rPr>
        <w:t>verändern sich durch Medikamente/Substanzen auch in ihrem Wesen</w:t>
      </w:r>
      <w:r w:rsidR="00056159">
        <w:rPr>
          <w:sz w:val="24"/>
          <w:szCs w:val="24"/>
        </w:rPr>
        <w:t xml:space="preserve"> </w:t>
      </w:r>
      <w:r w:rsidR="00056159" w:rsidRPr="00056159">
        <w:rPr>
          <w:sz w:val="24"/>
          <w:szCs w:val="24"/>
        </w:rPr>
        <w:t xml:space="preserve">und Verhalten. </w:t>
      </w:r>
    </w:p>
    <w:p w:rsidR="00673DC9" w:rsidRDefault="00673DC9" w:rsidP="00056159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056159" w:rsidRDefault="00056159" w:rsidP="00056159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056159">
        <w:rPr>
          <w:sz w:val="24"/>
          <w:szCs w:val="24"/>
        </w:rPr>
        <w:t>Angehö</w:t>
      </w:r>
      <w:r>
        <w:rPr>
          <w:sz w:val="24"/>
          <w:szCs w:val="24"/>
        </w:rPr>
        <w:t xml:space="preserve">rige sind oft mit der Situation </w:t>
      </w:r>
      <w:r w:rsidR="00673DC9">
        <w:rPr>
          <w:sz w:val="24"/>
          <w:szCs w:val="24"/>
        </w:rPr>
        <w:t>überfordert:</w:t>
      </w:r>
    </w:p>
    <w:p w:rsidR="00673DC9" w:rsidRDefault="00673DC9" w:rsidP="00673DC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3DC9">
        <w:rPr>
          <w:sz w:val="24"/>
          <w:szCs w:val="24"/>
        </w:rPr>
        <w:t>sind zutiefst erschüttert</w:t>
      </w:r>
    </w:p>
    <w:p w:rsidR="00673DC9" w:rsidRDefault="00673DC9" w:rsidP="00673DC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3DC9">
        <w:rPr>
          <w:sz w:val="24"/>
          <w:szCs w:val="24"/>
        </w:rPr>
        <w:t>finden auf</w:t>
      </w:r>
      <w:r>
        <w:rPr>
          <w:sz w:val="24"/>
          <w:szCs w:val="24"/>
        </w:rPr>
        <w:t xml:space="preserve"> </w:t>
      </w:r>
      <w:r w:rsidRPr="00673DC9">
        <w:rPr>
          <w:sz w:val="24"/>
          <w:szCs w:val="24"/>
        </w:rPr>
        <w:t>viele Fragen keine Antworten</w:t>
      </w:r>
    </w:p>
    <w:p w:rsidR="00673DC9" w:rsidRDefault="00673DC9" w:rsidP="00673DC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fühlen sich mit ihren Ä</w:t>
      </w:r>
      <w:r w:rsidRPr="00673DC9">
        <w:rPr>
          <w:sz w:val="24"/>
          <w:szCs w:val="24"/>
        </w:rPr>
        <w:t>ngsten und Sorgen allein gelassen</w:t>
      </w:r>
    </w:p>
    <w:p w:rsidR="00673DC9" w:rsidRPr="00673DC9" w:rsidRDefault="00673DC9" w:rsidP="00673DC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3DC9">
        <w:rPr>
          <w:sz w:val="24"/>
          <w:szCs w:val="24"/>
        </w:rPr>
        <w:t>Sie leiden stumm und ziehen sich zurück</w:t>
      </w:r>
    </w:p>
    <w:p w:rsidR="00673DC9" w:rsidRPr="00056159" w:rsidRDefault="00673DC9" w:rsidP="00056159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056159" w:rsidRDefault="002F5B5C" w:rsidP="002F5B5C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Durch den</w:t>
      </w:r>
      <w:r w:rsidR="00673DC9" w:rsidRPr="00673DC9">
        <w:rPr>
          <w:sz w:val="24"/>
          <w:szCs w:val="24"/>
        </w:rPr>
        <w:t xml:space="preserve"> über Jahre gehenden Krankheitsprozess</w:t>
      </w:r>
      <w:r>
        <w:rPr>
          <w:sz w:val="24"/>
          <w:szCs w:val="24"/>
        </w:rPr>
        <w:t>, sind viele Angehörige:</w:t>
      </w:r>
    </w:p>
    <w:p w:rsidR="002F5B5C" w:rsidRDefault="002F5B5C" w:rsidP="002F5B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F5B5C">
        <w:rPr>
          <w:sz w:val="24"/>
          <w:szCs w:val="24"/>
        </w:rPr>
        <w:t>körperlich wie seelisch erschöpft</w:t>
      </w:r>
      <w:r>
        <w:rPr>
          <w:sz w:val="24"/>
          <w:szCs w:val="24"/>
        </w:rPr>
        <w:t xml:space="preserve"> (</w:t>
      </w:r>
      <w:r w:rsidR="008863FC">
        <w:rPr>
          <w:sz w:val="24"/>
          <w:szCs w:val="24"/>
        </w:rPr>
        <w:t>Gefährdung der eigenen Gesundheit)</w:t>
      </w:r>
    </w:p>
    <w:p w:rsidR="002F5B5C" w:rsidRDefault="002F5B5C" w:rsidP="002F5B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F5B5C">
        <w:rPr>
          <w:sz w:val="24"/>
          <w:szCs w:val="24"/>
        </w:rPr>
        <w:t>können die täglichen Belastungen kaum bewältigen</w:t>
      </w:r>
      <w:r w:rsidR="008863FC">
        <w:rPr>
          <w:sz w:val="24"/>
          <w:szCs w:val="24"/>
        </w:rPr>
        <w:t xml:space="preserve"> (Gefahr der eigenen Erkrankung)</w:t>
      </w:r>
    </w:p>
    <w:p w:rsidR="002F5B5C" w:rsidRPr="002F5B5C" w:rsidRDefault="002F5B5C" w:rsidP="002F5B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woll</w:t>
      </w:r>
      <w:r w:rsidRPr="002F5B5C">
        <w:rPr>
          <w:sz w:val="24"/>
          <w:szCs w:val="24"/>
        </w:rPr>
        <w:t>en aber weiterhin Stütze und Halt für ihre betroffenen Partner/innen, sein.</w:t>
      </w:r>
    </w:p>
    <w:p w:rsidR="00BE3017" w:rsidRDefault="00BE3017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2F5B5C" w:rsidRDefault="00DB425A" w:rsidP="008863FC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ln</w:t>
      </w:r>
      <w:proofErr w:type="spellEnd"/>
      <w:r w:rsidR="008863FC" w:rsidRPr="008863FC">
        <w:rPr>
          <w:sz w:val="24"/>
          <w:szCs w:val="24"/>
        </w:rPr>
        <w:t xml:space="preserve"> </w:t>
      </w:r>
      <w:proofErr w:type="spellStart"/>
      <w:r w:rsidR="008863FC" w:rsidRPr="008863FC">
        <w:rPr>
          <w:sz w:val="24"/>
          <w:szCs w:val="24"/>
        </w:rPr>
        <w:t>Workshop</w:t>
      </w:r>
      <w:r w:rsidR="008863FC">
        <w:rPr>
          <w:sz w:val="24"/>
          <w:szCs w:val="24"/>
        </w:rPr>
        <w:t>`s</w:t>
      </w:r>
      <w:proofErr w:type="spellEnd"/>
      <w:r w:rsidR="008863FC" w:rsidRPr="008863FC">
        <w:rPr>
          <w:sz w:val="24"/>
          <w:szCs w:val="24"/>
        </w:rPr>
        <w:t xml:space="preserve"> wir</w:t>
      </w:r>
      <w:r w:rsidR="00F37AE7">
        <w:rPr>
          <w:sz w:val="24"/>
          <w:szCs w:val="24"/>
        </w:rPr>
        <w:t>d</w:t>
      </w:r>
      <w:r w:rsidR="008863FC">
        <w:rPr>
          <w:sz w:val="24"/>
          <w:szCs w:val="24"/>
        </w:rPr>
        <w:t xml:space="preserve"> den Angehörigen die Mögl</w:t>
      </w:r>
      <w:r w:rsidR="008863FC" w:rsidRPr="008863FC">
        <w:rPr>
          <w:sz w:val="24"/>
          <w:szCs w:val="24"/>
        </w:rPr>
        <w:t xml:space="preserve">ichkeit </w:t>
      </w:r>
      <w:r w:rsidR="00F37AE7">
        <w:rPr>
          <w:sz w:val="24"/>
          <w:szCs w:val="24"/>
        </w:rPr>
        <w:t>geboten</w:t>
      </w:r>
      <w:r w:rsidR="008863FC">
        <w:rPr>
          <w:sz w:val="24"/>
          <w:szCs w:val="24"/>
        </w:rPr>
        <w:t>:</w:t>
      </w:r>
    </w:p>
    <w:p w:rsidR="008863FC" w:rsidRDefault="00DB425A" w:rsidP="00DB42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425A">
        <w:rPr>
          <w:sz w:val="24"/>
          <w:szCs w:val="24"/>
        </w:rPr>
        <w:t>ihre Erfahrungen austauschen, Unterstützung</w:t>
      </w:r>
      <w:r>
        <w:rPr>
          <w:sz w:val="24"/>
          <w:szCs w:val="24"/>
        </w:rPr>
        <w:t xml:space="preserve"> </w:t>
      </w:r>
      <w:r w:rsidRPr="00DB425A">
        <w:rPr>
          <w:sz w:val="24"/>
          <w:szCs w:val="24"/>
        </w:rPr>
        <w:t>finden</w:t>
      </w:r>
    </w:p>
    <w:p w:rsidR="008863FC" w:rsidRDefault="00DB425A" w:rsidP="00DB42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Freud und Leid teil</w:t>
      </w:r>
      <w:r w:rsidRPr="00DB425A">
        <w:rPr>
          <w:sz w:val="24"/>
          <w:szCs w:val="24"/>
        </w:rPr>
        <w:t>en, Verständnis erfahren</w:t>
      </w:r>
    </w:p>
    <w:p w:rsidR="00DB425A" w:rsidRDefault="00DB425A" w:rsidP="00DB42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425A">
        <w:rPr>
          <w:sz w:val="24"/>
          <w:szCs w:val="24"/>
        </w:rPr>
        <w:t>Kraft tanken, seelischen Halt finden</w:t>
      </w:r>
    </w:p>
    <w:p w:rsidR="00DB425A" w:rsidRPr="008863FC" w:rsidRDefault="00DB425A" w:rsidP="00DB42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425A">
        <w:rPr>
          <w:sz w:val="24"/>
          <w:szCs w:val="24"/>
        </w:rPr>
        <w:t>Vielleicht neue Wege finden, Lösungen erkennen</w:t>
      </w:r>
    </w:p>
    <w:p w:rsidR="003E2FF4" w:rsidRPr="003E2FF4" w:rsidRDefault="003E2FF4" w:rsidP="002F7BA7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F2190A" w:rsidRPr="00F2190A" w:rsidRDefault="00F2190A" w:rsidP="002F7BA7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892FDA" w:rsidRPr="0046503A" w:rsidRDefault="006B3729" w:rsidP="002F7BA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>
        <w:rPr>
          <w:b/>
          <w:sz w:val="28"/>
          <w:szCs w:val="24"/>
        </w:rPr>
        <w:t>Arbeits- und Sozialrechtliche</w:t>
      </w:r>
      <w:r w:rsidR="00502A88">
        <w:rPr>
          <w:b/>
          <w:sz w:val="28"/>
          <w:szCs w:val="24"/>
        </w:rPr>
        <w:t xml:space="preserve"> Informationen/Schwerbehindertenrecht und </w:t>
      </w:r>
      <w:proofErr w:type="spellStart"/>
      <w:r w:rsidR="00502A88">
        <w:rPr>
          <w:b/>
          <w:sz w:val="28"/>
          <w:szCs w:val="24"/>
        </w:rPr>
        <w:t>Rehabilitationberatung</w:t>
      </w:r>
      <w:proofErr w:type="spellEnd"/>
      <w:r w:rsidR="009604B3" w:rsidRPr="009604B3">
        <w:rPr>
          <w:b/>
          <w:sz w:val="28"/>
          <w:szCs w:val="24"/>
        </w:rPr>
        <w:t>;</w:t>
      </w:r>
      <w:r w:rsidR="009604B3">
        <w:rPr>
          <w:sz w:val="24"/>
          <w:szCs w:val="24"/>
        </w:rPr>
        <w:t xml:space="preserve"> </w:t>
      </w:r>
      <w:r w:rsidR="00502A88">
        <w:rPr>
          <w:i/>
          <w:sz w:val="28"/>
          <w:szCs w:val="24"/>
        </w:rPr>
        <w:t xml:space="preserve">Ramona </w:t>
      </w:r>
      <w:proofErr w:type="spellStart"/>
      <w:r w:rsidR="00502A88">
        <w:rPr>
          <w:i/>
          <w:sz w:val="28"/>
          <w:szCs w:val="24"/>
        </w:rPr>
        <w:t>Pecorelli</w:t>
      </w:r>
      <w:proofErr w:type="spellEnd"/>
      <w:r w:rsidR="00502A88">
        <w:rPr>
          <w:i/>
          <w:sz w:val="28"/>
          <w:szCs w:val="24"/>
        </w:rPr>
        <w:t>, NCT</w:t>
      </w:r>
    </w:p>
    <w:p w:rsidR="00CA15DE" w:rsidRPr="00E240D0" w:rsidRDefault="00502A88" w:rsidP="00AB13C7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Eine zusammenfassende Wiedergabe des Vort</w:t>
      </w:r>
      <w:r w:rsidR="00D617AB">
        <w:rPr>
          <w:sz w:val="24"/>
          <w:szCs w:val="24"/>
        </w:rPr>
        <w:t>rages ist nicht sinnvoll, da insbesondere auf die rechtliche Situation</w:t>
      </w:r>
      <w:r w:rsidR="00F37AE7">
        <w:rPr>
          <w:sz w:val="24"/>
          <w:szCs w:val="24"/>
        </w:rPr>
        <w:t xml:space="preserve"> in Deutschland</w:t>
      </w:r>
      <w:r w:rsidR="00D617AB">
        <w:rPr>
          <w:sz w:val="24"/>
          <w:szCs w:val="24"/>
        </w:rPr>
        <w:t xml:space="preserve"> Bezug genommen wurde.</w:t>
      </w:r>
    </w:p>
    <w:p w:rsidR="005408D3" w:rsidRDefault="005408D3" w:rsidP="002F7B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67B5" w:rsidRPr="0046503A" w:rsidRDefault="00C867B5" w:rsidP="002F7B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507" w:rsidRDefault="00C867B5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Auf Wunsch können Fotos von </w:t>
      </w:r>
      <w:bookmarkStart w:id="0" w:name="_GoBack"/>
      <w:bookmarkEnd w:id="0"/>
      <w:r w:rsidR="001B6BEB">
        <w:rPr>
          <w:sz w:val="24"/>
          <w:szCs w:val="24"/>
        </w:rPr>
        <w:t>einzelne</w:t>
      </w:r>
      <w:r w:rsidR="001B6BEB">
        <w:rPr>
          <w:sz w:val="24"/>
          <w:szCs w:val="24"/>
        </w:rPr>
        <w:t>n</w:t>
      </w:r>
      <w:r w:rsidR="001B6BEB">
        <w:rPr>
          <w:sz w:val="24"/>
          <w:szCs w:val="24"/>
        </w:rPr>
        <w:t xml:space="preserve"> </w:t>
      </w:r>
      <w:r>
        <w:rPr>
          <w:sz w:val="24"/>
          <w:szCs w:val="24"/>
        </w:rPr>
        <w:t>Vortragsfolien beim Unterzeichner nachgefragt werden.</w:t>
      </w:r>
    </w:p>
    <w:p w:rsidR="00C867B5" w:rsidRDefault="00C867B5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</w:p>
    <w:p w:rsidR="00C674CF" w:rsidRDefault="00C674CF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Noch vor Jahresende </w:t>
      </w:r>
      <w:r w:rsidR="00C867B5">
        <w:rPr>
          <w:sz w:val="24"/>
          <w:szCs w:val="24"/>
        </w:rPr>
        <w:t>sollen</w:t>
      </w:r>
      <w:r>
        <w:rPr>
          <w:sz w:val="24"/>
          <w:szCs w:val="24"/>
        </w:rPr>
        <w:t xml:space="preserve"> sämtliche Vorträge im Netz unter </w:t>
      </w:r>
      <w:hyperlink r:id="rId7" w:history="1">
        <w:r w:rsidR="00AA2C04" w:rsidRPr="00567BE6">
          <w:rPr>
            <w:rStyle w:val="Hyperlink"/>
            <w:color w:val="auto"/>
            <w:sz w:val="24"/>
            <w:szCs w:val="24"/>
          </w:rPr>
          <w:t>www.klinikum.uni-heidelberg.de</w:t>
        </w:r>
      </w:hyperlink>
      <w:r w:rsidR="00AA2C04">
        <w:rPr>
          <w:sz w:val="24"/>
          <w:szCs w:val="24"/>
        </w:rPr>
        <w:t xml:space="preserve"> </w:t>
      </w:r>
      <w:r>
        <w:rPr>
          <w:sz w:val="24"/>
          <w:szCs w:val="24"/>
        </w:rPr>
        <w:t>abrufbar sein.</w:t>
      </w:r>
    </w:p>
    <w:p w:rsidR="000D70AA" w:rsidRDefault="000D70AA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</w:p>
    <w:p w:rsidR="000D70AA" w:rsidRPr="008C738D" w:rsidRDefault="000D70AA" w:rsidP="002F7BA7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Reinhard Busch</w:t>
      </w:r>
    </w:p>
    <w:sectPr w:rsidR="000D70AA" w:rsidRPr="008C738D" w:rsidSect="00567BE6">
      <w:footerReference w:type="default" r:id="rId8"/>
      <w:pgSz w:w="11906" w:h="16838"/>
      <w:pgMar w:top="1135" w:right="566" w:bottom="1134" w:left="993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66" w:rsidRDefault="00C63E66" w:rsidP="00567BE6">
      <w:pPr>
        <w:spacing w:after="0" w:line="240" w:lineRule="auto"/>
      </w:pPr>
      <w:r>
        <w:separator/>
      </w:r>
    </w:p>
  </w:endnote>
  <w:endnote w:type="continuationSeparator" w:id="0">
    <w:p w:rsidR="00C63E66" w:rsidRDefault="00C63E66" w:rsidP="0056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E6" w:rsidRDefault="00567BE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882461">
      <w:rPr>
        <w:spacing w:val="60"/>
        <w:sz w:val="24"/>
        <w:szCs w:val="24"/>
        <w:lang w:val="de-DE"/>
      </w:rPr>
      <w:t>Seite</w:t>
    </w:r>
    <w:r w:rsidRPr="00882461">
      <w:rPr>
        <w:sz w:val="24"/>
        <w:szCs w:val="24"/>
        <w:lang w:val="de-DE"/>
      </w:rPr>
      <w:t xml:space="preserve"> </w:t>
    </w:r>
    <w:r w:rsidRPr="00882461">
      <w:rPr>
        <w:sz w:val="24"/>
        <w:szCs w:val="24"/>
      </w:rPr>
      <w:fldChar w:fldCharType="begin"/>
    </w:r>
    <w:r w:rsidRPr="00882461">
      <w:rPr>
        <w:sz w:val="24"/>
        <w:szCs w:val="24"/>
      </w:rPr>
      <w:instrText>PAGE   \* MERGEFORMAT</w:instrText>
    </w:r>
    <w:r w:rsidRPr="00882461">
      <w:rPr>
        <w:sz w:val="24"/>
        <w:szCs w:val="24"/>
      </w:rPr>
      <w:fldChar w:fldCharType="separate"/>
    </w:r>
    <w:r w:rsidR="00466C44" w:rsidRPr="00466C44">
      <w:rPr>
        <w:noProof/>
        <w:sz w:val="24"/>
        <w:szCs w:val="24"/>
        <w:lang w:val="de-DE"/>
      </w:rPr>
      <w:t>4</w:t>
    </w:r>
    <w:r w:rsidRPr="00882461">
      <w:rPr>
        <w:sz w:val="24"/>
        <w:szCs w:val="24"/>
      </w:rPr>
      <w:fldChar w:fldCharType="end"/>
    </w:r>
    <w:r w:rsidRPr="00882461">
      <w:rPr>
        <w:sz w:val="24"/>
        <w:szCs w:val="24"/>
        <w:lang w:val="de-DE"/>
      </w:rPr>
      <w:t xml:space="preserve"> | </w:t>
    </w:r>
    <w:r w:rsidRPr="00882461">
      <w:rPr>
        <w:sz w:val="24"/>
        <w:szCs w:val="24"/>
      </w:rPr>
      <w:fldChar w:fldCharType="begin"/>
    </w:r>
    <w:r w:rsidRPr="00882461">
      <w:rPr>
        <w:sz w:val="24"/>
        <w:szCs w:val="24"/>
      </w:rPr>
      <w:instrText>NUMPAGES  \* Arabic  \* MERGEFORMAT</w:instrText>
    </w:r>
    <w:r w:rsidRPr="00882461">
      <w:rPr>
        <w:sz w:val="24"/>
        <w:szCs w:val="24"/>
      </w:rPr>
      <w:fldChar w:fldCharType="separate"/>
    </w:r>
    <w:r w:rsidR="00466C44" w:rsidRPr="00466C44">
      <w:rPr>
        <w:noProof/>
        <w:sz w:val="24"/>
        <w:szCs w:val="24"/>
        <w:lang w:val="de-DE"/>
      </w:rPr>
      <w:t>5</w:t>
    </w:r>
    <w:r w:rsidRPr="00882461">
      <w:rPr>
        <w:sz w:val="24"/>
        <w:szCs w:val="24"/>
      </w:rPr>
      <w:fldChar w:fldCharType="end"/>
    </w:r>
  </w:p>
  <w:p w:rsidR="00567BE6" w:rsidRDefault="00567B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66" w:rsidRDefault="00C63E66" w:rsidP="00567BE6">
      <w:pPr>
        <w:spacing w:after="0" w:line="240" w:lineRule="auto"/>
      </w:pPr>
      <w:r>
        <w:separator/>
      </w:r>
    </w:p>
  </w:footnote>
  <w:footnote w:type="continuationSeparator" w:id="0">
    <w:p w:rsidR="00C63E66" w:rsidRDefault="00C63E66" w:rsidP="0056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0F"/>
    <w:multiLevelType w:val="hybridMultilevel"/>
    <w:tmpl w:val="B9CECCE0"/>
    <w:lvl w:ilvl="0" w:tplc="79FE6ACE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1C6EE6"/>
    <w:multiLevelType w:val="hybridMultilevel"/>
    <w:tmpl w:val="7F7E8880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19795C"/>
    <w:multiLevelType w:val="hybridMultilevel"/>
    <w:tmpl w:val="2E607962"/>
    <w:lvl w:ilvl="0" w:tplc="79FE6ACE">
      <w:start w:val="1"/>
      <w:numFmt w:val="bullet"/>
      <w:lvlText w:val=""/>
      <w:lvlJc w:val="left"/>
      <w:pPr>
        <w:ind w:left="186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2273CCE"/>
    <w:multiLevelType w:val="hybridMultilevel"/>
    <w:tmpl w:val="CE5049D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6A2AE7"/>
    <w:multiLevelType w:val="hybridMultilevel"/>
    <w:tmpl w:val="484E549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1494"/>
    <w:multiLevelType w:val="hybridMultilevel"/>
    <w:tmpl w:val="6C6AA7B4"/>
    <w:lvl w:ilvl="0" w:tplc="79FE6ACE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  <w:i w:val="0"/>
        <w:color w:val="007E4A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FB6D83"/>
    <w:multiLevelType w:val="hybridMultilevel"/>
    <w:tmpl w:val="2BDE61D8"/>
    <w:lvl w:ilvl="0" w:tplc="FE8E3614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9B2B3C"/>
    <w:multiLevelType w:val="hybridMultilevel"/>
    <w:tmpl w:val="9DFC6C82"/>
    <w:lvl w:ilvl="0" w:tplc="47E46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AE6"/>
    <w:multiLevelType w:val="hybridMultilevel"/>
    <w:tmpl w:val="864A4A92"/>
    <w:lvl w:ilvl="0" w:tplc="0AACA69A">
      <w:start w:val="6"/>
      <w:numFmt w:val="bullet"/>
      <w:lvlText w:val="-"/>
      <w:lvlJc w:val="left"/>
      <w:pPr>
        <w:ind w:left="720" w:hanging="360"/>
      </w:pPr>
      <w:rPr>
        <w:rFonts w:ascii="MetaMedium-Roman" w:eastAsiaTheme="minorHAnsi" w:hAnsi="MetaMedium-Roman" w:cs="MetaMedium-Roman" w:hint="default"/>
        <w:i w:val="0"/>
        <w:color w:val="007E4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E52E1"/>
    <w:multiLevelType w:val="hybridMultilevel"/>
    <w:tmpl w:val="5F10462E"/>
    <w:lvl w:ilvl="0" w:tplc="79FE6ACE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  <w:i w:val="0"/>
        <w:color w:val="007E4A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44269B"/>
    <w:multiLevelType w:val="hybridMultilevel"/>
    <w:tmpl w:val="7D7C70B0"/>
    <w:lvl w:ilvl="0" w:tplc="0AACA69A">
      <w:start w:val="6"/>
      <w:numFmt w:val="bullet"/>
      <w:lvlText w:val="-"/>
      <w:lvlJc w:val="left"/>
      <w:pPr>
        <w:ind w:left="1004" w:hanging="360"/>
      </w:pPr>
      <w:rPr>
        <w:rFonts w:ascii="MetaMedium-Roman" w:eastAsiaTheme="minorHAnsi" w:hAnsi="MetaMedium-Roman" w:cs="MetaMedium-Roman" w:hint="default"/>
        <w:i w:val="0"/>
        <w:color w:val="007E4A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714C8C"/>
    <w:multiLevelType w:val="hybridMultilevel"/>
    <w:tmpl w:val="C7742A1A"/>
    <w:lvl w:ilvl="0" w:tplc="79FE6ACE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C3E6263"/>
    <w:multiLevelType w:val="hybridMultilevel"/>
    <w:tmpl w:val="70469C90"/>
    <w:lvl w:ilvl="0" w:tplc="30DAA4C4">
      <w:start w:val="6"/>
      <w:numFmt w:val="bullet"/>
      <w:lvlText w:val="-"/>
      <w:lvlJc w:val="left"/>
      <w:pPr>
        <w:ind w:left="1146" w:hanging="360"/>
      </w:pPr>
      <w:rPr>
        <w:rFonts w:ascii="MetaMedium-Roman" w:eastAsiaTheme="minorHAnsi" w:hAnsi="MetaMedium-Roman" w:cs="MetaMedium-Roman" w:hint="default"/>
        <w:i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DA197E"/>
    <w:multiLevelType w:val="hybridMultilevel"/>
    <w:tmpl w:val="6906AC6E"/>
    <w:lvl w:ilvl="0" w:tplc="79FE6ACE">
      <w:start w:val="1"/>
      <w:numFmt w:val="bullet"/>
      <w:lvlText w:val=""/>
      <w:lvlJc w:val="left"/>
      <w:pPr>
        <w:ind w:left="186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74565AAE"/>
    <w:multiLevelType w:val="hybridMultilevel"/>
    <w:tmpl w:val="F8CE94DA"/>
    <w:lvl w:ilvl="0" w:tplc="79FE6ACE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476AD3"/>
    <w:multiLevelType w:val="hybridMultilevel"/>
    <w:tmpl w:val="51FEFDA4"/>
    <w:lvl w:ilvl="0" w:tplc="30DAA4C4">
      <w:start w:val="6"/>
      <w:numFmt w:val="bullet"/>
      <w:lvlText w:val="-"/>
      <w:lvlJc w:val="left"/>
      <w:pPr>
        <w:ind w:left="644" w:hanging="360"/>
      </w:pPr>
      <w:rPr>
        <w:rFonts w:ascii="MetaMedium-Roman" w:eastAsiaTheme="minorHAnsi" w:hAnsi="MetaMedium-Roman" w:cs="MetaMedium-Roman" w:hint="default"/>
        <w:i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AB"/>
    <w:rsid w:val="00024B59"/>
    <w:rsid w:val="0003393A"/>
    <w:rsid w:val="00037A86"/>
    <w:rsid w:val="0004162A"/>
    <w:rsid w:val="000447A2"/>
    <w:rsid w:val="00056159"/>
    <w:rsid w:val="00061DE2"/>
    <w:rsid w:val="0006327E"/>
    <w:rsid w:val="00074918"/>
    <w:rsid w:val="00075F39"/>
    <w:rsid w:val="00076B94"/>
    <w:rsid w:val="00085500"/>
    <w:rsid w:val="0008759A"/>
    <w:rsid w:val="000879AD"/>
    <w:rsid w:val="000906D5"/>
    <w:rsid w:val="000C0569"/>
    <w:rsid w:val="000C0ED5"/>
    <w:rsid w:val="000C1672"/>
    <w:rsid w:val="000D70AA"/>
    <w:rsid w:val="000E2663"/>
    <w:rsid w:val="000F0799"/>
    <w:rsid w:val="000F6CF3"/>
    <w:rsid w:val="000F7A52"/>
    <w:rsid w:val="00106AB9"/>
    <w:rsid w:val="00107D5A"/>
    <w:rsid w:val="0011163F"/>
    <w:rsid w:val="00111C05"/>
    <w:rsid w:val="001148A5"/>
    <w:rsid w:val="00121B5D"/>
    <w:rsid w:val="00124DDC"/>
    <w:rsid w:val="0012556A"/>
    <w:rsid w:val="0012736E"/>
    <w:rsid w:val="00132441"/>
    <w:rsid w:val="001514C9"/>
    <w:rsid w:val="00152B6E"/>
    <w:rsid w:val="00154F1B"/>
    <w:rsid w:val="00160670"/>
    <w:rsid w:val="0016686D"/>
    <w:rsid w:val="0017472B"/>
    <w:rsid w:val="00175EEA"/>
    <w:rsid w:val="00191C54"/>
    <w:rsid w:val="001938D5"/>
    <w:rsid w:val="00194283"/>
    <w:rsid w:val="00196CFC"/>
    <w:rsid w:val="001B0CE9"/>
    <w:rsid w:val="001B19AC"/>
    <w:rsid w:val="001B3CDD"/>
    <w:rsid w:val="001B6BEB"/>
    <w:rsid w:val="001D7676"/>
    <w:rsid w:val="001F1ABC"/>
    <w:rsid w:val="00202162"/>
    <w:rsid w:val="002227B0"/>
    <w:rsid w:val="00223B5B"/>
    <w:rsid w:val="00224A65"/>
    <w:rsid w:val="002351D6"/>
    <w:rsid w:val="0024213E"/>
    <w:rsid w:val="002426F5"/>
    <w:rsid w:val="00250B64"/>
    <w:rsid w:val="00262877"/>
    <w:rsid w:val="00265DD2"/>
    <w:rsid w:val="002743D3"/>
    <w:rsid w:val="00276197"/>
    <w:rsid w:val="0028134E"/>
    <w:rsid w:val="002824E1"/>
    <w:rsid w:val="0028598E"/>
    <w:rsid w:val="002863D9"/>
    <w:rsid w:val="00286EC8"/>
    <w:rsid w:val="00287C85"/>
    <w:rsid w:val="002941E3"/>
    <w:rsid w:val="00294245"/>
    <w:rsid w:val="002A5755"/>
    <w:rsid w:val="002B0C2F"/>
    <w:rsid w:val="002B18F3"/>
    <w:rsid w:val="002B40E8"/>
    <w:rsid w:val="002C39DE"/>
    <w:rsid w:val="002C681A"/>
    <w:rsid w:val="002C7217"/>
    <w:rsid w:val="002E699B"/>
    <w:rsid w:val="002F3507"/>
    <w:rsid w:val="002F5B5C"/>
    <w:rsid w:val="002F6B5D"/>
    <w:rsid w:val="002F7BA7"/>
    <w:rsid w:val="0030064E"/>
    <w:rsid w:val="003062BA"/>
    <w:rsid w:val="00325297"/>
    <w:rsid w:val="00330602"/>
    <w:rsid w:val="00357917"/>
    <w:rsid w:val="0036142D"/>
    <w:rsid w:val="0036433C"/>
    <w:rsid w:val="00367CAE"/>
    <w:rsid w:val="00372DFB"/>
    <w:rsid w:val="003835D8"/>
    <w:rsid w:val="00393234"/>
    <w:rsid w:val="003936C8"/>
    <w:rsid w:val="003A170A"/>
    <w:rsid w:val="003A4353"/>
    <w:rsid w:val="003A4980"/>
    <w:rsid w:val="003A7DB9"/>
    <w:rsid w:val="003C2ACB"/>
    <w:rsid w:val="003C4074"/>
    <w:rsid w:val="003D1473"/>
    <w:rsid w:val="003D1ED7"/>
    <w:rsid w:val="003D5E4B"/>
    <w:rsid w:val="003D7CC3"/>
    <w:rsid w:val="003E2FF4"/>
    <w:rsid w:val="003E66B6"/>
    <w:rsid w:val="003F61DD"/>
    <w:rsid w:val="003F632D"/>
    <w:rsid w:val="0040738B"/>
    <w:rsid w:val="00413708"/>
    <w:rsid w:val="00435641"/>
    <w:rsid w:val="00450312"/>
    <w:rsid w:val="00450B80"/>
    <w:rsid w:val="0045335D"/>
    <w:rsid w:val="0045636B"/>
    <w:rsid w:val="00457ED5"/>
    <w:rsid w:val="0046503A"/>
    <w:rsid w:val="00465F4B"/>
    <w:rsid w:val="00466C44"/>
    <w:rsid w:val="004701F7"/>
    <w:rsid w:val="00476869"/>
    <w:rsid w:val="004840E9"/>
    <w:rsid w:val="00491E47"/>
    <w:rsid w:val="004936B1"/>
    <w:rsid w:val="00495E5F"/>
    <w:rsid w:val="004B0FE0"/>
    <w:rsid w:val="004B17E1"/>
    <w:rsid w:val="004B4A6C"/>
    <w:rsid w:val="004B6B69"/>
    <w:rsid w:val="004B77E6"/>
    <w:rsid w:val="004C0650"/>
    <w:rsid w:val="004E0940"/>
    <w:rsid w:val="004E4C48"/>
    <w:rsid w:val="005012E2"/>
    <w:rsid w:val="00502A88"/>
    <w:rsid w:val="005120F7"/>
    <w:rsid w:val="0052063B"/>
    <w:rsid w:val="005254E6"/>
    <w:rsid w:val="00532A23"/>
    <w:rsid w:val="00534916"/>
    <w:rsid w:val="005353DD"/>
    <w:rsid w:val="005408D3"/>
    <w:rsid w:val="005416E7"/>
    <w:rsid w:val="0055550D"/>
    <w:rsid w:val="00567662"/>
    <w:rsid w:val="00567BE6"/>
    <w:rsid w:val="00573D17"/>
    <w:rsid w:val="00576295"/>
    <w:rsid w:val="00576BAB"/>
    <w:rsid w:val="00580790"/>
    <w:rsid w:val="00582118"/>
    <w:rsid w:val="005821D4"/>
    <w:rsid w:val="005A349D"/>
    <w:rsid w:val="005A41D9"/>
    <w:rsid w:val="005A7AE3"/>
    <w:rsid w:val="005C2628"/>
    <w:rsid w:val="005C4FCB"/>
    <w:rsid w:val="005D305E"/>
    <w:rsid w:val="005E2759"/>
    <w:rsid w:val="005E533C"/>
    <w:rsid w:val="005F0933"/>
    <w:rsid w:val="005F3FF4"/>
    <w:rsid w:val="005F4BB4"/>
    <w:rsid w:val="0061245C"/>
    <w:rsid w:val="00615BD7"/>
    <w:rsid w:val="0062146B"/>
    <w:rsid w:val="0062355F"/>
    <w:rsid w:val="006333EF"/>
    <w:rsid w:val="00636CFD"/>
    <w:rsid w:val="00641606"/>
    <w:rsid w:val="00643531"/>
    <w:rsid w:val="00647141"/>
    <w:rsid w:val="006473A6"/>
    <w:rsid w:val="0064785B"/>
    <w:rsid w:val="00657D87"/>
    <w:rsid w:val="006650E1"/>
    <w:rsid w:val="00665179"/>
    <w:rsid w:val="00673DC9"/>
    <w:rsid w:val="00676897"/>
    <w:rsid w:val="00682C1E"/>
    <w:rsid w:val="006865B1"/>
    <w:rsid w:val="00690D4E"/>
    <w:rsid w:val="00693914"/>
    <w:rsid w:val="006A5E05"/>
    <w:rsid w:val="006B32DF"/>
    <w:rsid w:val="006B3729"/>
    <w:rsid w:val="006B5888"/>
    <w:rsid w:val="006C726E"/>
    <w:rsid w:val="006D7358"/>
    <w:rsid w:val="006D7DE1"/>
    <w:rsid w:val="006E1C7F"/>
    <w:rsid w:val="006E5F90"/>
    <w:rsid w:val="006F04C9"/>
    <w:rsid w:val="0070321F"/>
    <w:rsid w:val="0071030D"/>
    <w:rsid w:val="00711B71"/>
    <w:rsid w:val="007130EE"/>
    <w:rsid w:val="00714DF2"/>
    <w:rsid w:val="00721B33"/>
    <w:rsid w:val="00722665"/>
    <w:rsid w:val="00722894"/>
    <w:rsid w:val="007261CA"/>
    <w:rsid w:val="007277BD"/>
    <w:rsid w:val="007363AC"/>
    <w:rsid w:val="00740CC3"/>
    <w:rsid w:val="00740EA5"/>
    <w:rsid w:val="007471E5"/>
    <w:rsid w:val="0075593D"/>
    <w:rsid w:val="00761DE8"/>
    <w:rsid w:val="00767224"/>
    <w:rsid w:val="00767E2E"/>
    <w:rsid w:val="00770DFB"/>
    <w:rsid w:val="00771E93"/>
    <w:rsid w:val="00774A05"/>
    <w:rsid w:val="0077552F"/>
    <w:rsid w:val="00786557"/>
    <w:rsid w:val="00791DFA"/>
    <w:rsid w:val="00797C32"/>
    <w:rsid w:val="007B3CA6"/>
    <w:rsid w:val="007B4791"/>
    <w:rsid w:val="007C4076"/>
    <w:rsid w:val="007F01FD"/>
    <w:rsid w:val="007F5242"/>
    <w:rsid w:val="007F61C5"/>
    <w:rsid w:val="00802C82"/>
    <w:rsid w:val="00802FFC"/>
    <w:rsid w:val="008105C2"/>
    <w:rsid w:val="0081265C"/>
    <w:rsid w:val="00817AB6"/>
    <w:rsid w:val="00820B9E"/>
    <w:rsid w:val="008216AB"/>
    <w:rsid w:val="008365C2"/>
    <w:rsid w:val="00840199"/>
    <w:rsid w:val="008534A3"/>
    <w:rsid w:val="00854129"/>
    <w:rsid w:val="00856074"/>
    <w:rsid w:val="00865B9E"/>
    <w:rsid w:val="00867295"/>
    <w:rsid w:val="00882461"/>
    <w:rsid w:val="0088327C"/>
    <w:rsid w:val="008863FC"/>
    <w:rsid w:val="0089235B"/>
    <w:rsid w:val="00892FDA"/>
    <w:rsid w:val="008A010C"/>
    <w:rsid w:val="008A333C"/>
    <w:rsid w:val="008C738D"/>
    <w:rsid w:val="008D017B"/>
    <w:rsid w:val="008D4527"/>
    <w:rsid w:val="008E3E9D"/>
    <w:rsid w:val="008E57E3"/>
    <w:rsid w:val="008F167E"/>
    <w:rsid w:val="008F3B7F"/>
    <w:rsid w:val="00900385"/>
    <w:rsid w:val="00902074"/>
    <w:rsid w:val="009038F4"/>
    <w:rsid w:val="009054A3"/>
    <w:rsid w:val="009102B3"/>
    <w:rsid w:val="00923408"/>
    <w:rsid w:val="009241CE"/>
    <w:rsid w:val="009256B0"/>
    <w:rsid w:val="00925BFE"/>
    <w:rsid w:val="009454DF"/>
    <w:rsid w:val="00950E17"/>
    <w:rsid w:val="0095635C"/>
    <w:rsid w:val="009604B3"/>
    <w:rsid w:val="0098262B"/>
    <w:rsid w:val="00986775"/>
    <w:rsid w:val="0099004E"/>
    <w:rsid w:val="00990496"/>
    <w:rsid w:val="009A09FF"/>
    <w:rsid w:val="009A4C2D"/>
    <w:rsid w:val="009A78E8"/>
    <w:rsid w:val="009D4291"/>
    <w:rsid w:val="009D75DD"/>
    <w:rsid w:val="009E077C"/>
    <w:rsid w:val="009E2C19"/>
    <w:rsid w:val="009E41D9"/>
    <w:rsid w:val="009E5C3C"/>
    <w:rsid w:val="009E7501"/>
    <w:rsid w:val="009F0FC3"/>
    <w:rsid w:val="009F2329"/>
    <w:rsid w:val="009F484E"/>
    <w:rsid w:val="009F547A"/>
    <w:rsid w:val="00A01E9E"/>
    <w:rsid w:val="00A048C0"/>
    <w:rsid w:val="00A51FEA"/>
    <w:rsid w:val="00A52616"/>
    <w:rsid w:val="00A57DE3"/>
    <w:rsid w:val="00A6174C"/>
    <w:rsid w:val="00A6578C"/>
    <w:rsid w:val="00A73820"/>
    <w:rsid w:val="00A744CD"/>
    <w:rsid w:val="00A825D6"/>
    <w:rsid w:val="00A82BB1"/>
    <w:rsid w:val="00A91442"/>
    <w:rsid w:val="00A91AE8"/>
    <w:rsid w:val="00A97B83"/>
    <w:rsid w:val="00AA2C04"/>
    <w:rsid w:val="00AB0C8A"/>
    <w:rsid w:val="00AB13C7"/>
    <w:rsid w:val="00AB2C5B"/>
    <w:rsid w:val="00AB4DA6"/>
    <w:rsid w:val="00AC16ED"/>
    <w:rsid w:val="00AC3790"/>
    <w:rsid w:val="00AC3A9F"/>
    <w:rsid w:val="00AC7710"/>
    <w:rsid w:val="00AE1E55"/>
    <w:rsid w:val="00AE3005"/>
    <w:rsid w:val="00AF496D"/>
    <w:rsid w:val="00B00417"/>
    <w:rsid w:val="00B0385E"/>
    <w:rsid w:val="00B1213A"/>
    <w:rsid w:val="00B12C71"/>
    <w:rsid w:val="00B155E1"/>
    <w:rsid w:val="00B16E40"/>
    <w:rsid w:val="00B20046"/>
    <w:rsid w:val="00B24584"/>
    <w:rsid w:val="00B2597D"/>
    <w:rsid w:val="00B3004B"/>
    <w:rsid w:val="00B35D9F"/>
    <w:rsid w:val="00B402BE"/>
    <w:rsid w:val="00B571AE"/>
    <w:rsid w:val="00B72833"/>
    <w:rsid w:val="00B74536"/>
    <w:rsid w:val="00B81E36"/>
    <w:rsid w:val="00B83915"/>
    <w:rsid w:val="00B83A71"/>
    <w:rsid w:val="00BA506D"/>
    <w:rsid w:val="00BB0184"/>
    <w:rsid w:val="00BC5F4B"/>
    <w:rsid w:val="00BD398C"/>
    <w:rsid w:val="00BE3017"/>
    <w:rsid w:val="00BE392A"/>
    <w:rsid w:val="00BE45B1"/>
    <w:rsid w:val="00BE7208"/>
    <w:rsid w:val="00BF233B"/>
    <w:rsid w:val="00BF7943"/>
    <w:rsid w:val="00C152B2"/>
    <w:rsid w:val="00C158B9"/>
    <w:rsid w:val="00C175E4"/>
    <w:rsid w:val="00C1791D"/>
    <w:rsid w:val="00C227C7"/>
    <w:rsid w:val="00C3533D"/>
    <w:rsid w:val="00C50E8A"/>
    <w:rsid w:val="00C56D9E"/>
    <w:rsid w:val="00C61BEC"/>
    <w:rsid w:val="00C63E66"/>
    <w:rsid w:val="00C674CF"/>
    <w:rsid w:val="00C77EB5"/>
    <w:rsid w:val="00C867B5"/>
    <w:rsid w:val="00C90919"/>
    <w:rsid w:val="00C90942"/>
    <w:rsid w:val="00C91A6E"/>
    <w:rsid w:val="00C97BB3"/>
    <w:rsid w:val="00CA10A9"/>
    <w:rsid w:val="00CA15DE"/>
    <w:rsid w:val="00CA2B34"/>
    <w:rsid w:val="00CA2E88"/>
    <w:rsid w:val="00CB2318"/>
    <w:rsid w:val="00CB4B71"/>
    <w:rsid w:val="00CD01AA"/>
    <w:rsid w:val="00CD1726"/>
    <w:rsid w:val="00CD2265"/>
    <w:rsid w:val="00CD284A"/>
    <w:rsid w:val="00D122DD"/>
    <w:rsid w:val="00D14C67"/>
    <w:rsid w:val="00D248C3"/>
    <w:rsid w:val="00D45A70"/>
    <w:rsid w:val="00D51652"/>
    <w:rsid w:val="00D51B75"/>
    <w:rsid w:val="00D53981"/>
    <w:rsid w:val="00D54540"/>
    <w:rsid w:val="00D617AB"/>
    <w:rsid w:val="00D634D2"/>
    <w:rsid w:val="00D66016"/>
    <w:rsid w:val="00D70DA8"/>
    <w:rsid w:val="00D74B71"/>
    <w:rsid w:val="00D80C7E"/>
    <w:rsid w:val="00D97EBA"/>
    <w:rsid w:val="00DA5B06"/>
    <w:rsid w:val="00DB425A"/>
    <w:rsid w:val="00DB7E32"/>
    <w:rsid w:val="00DD4B4B"/>
    <w:rsid w:val="00DE250E"/>
    <w:rsid w:val="00DE5529"/>
    <w:rsid w:val="00DF06A3"/>
    <w:rsid w:val="00DF0985"/>
    <w:rsid w:val="00DF5DED"/>
    <w:rsid w:val="00DF6FDC"/>
    <w:rsid w:val="00E07371"/>
    <w:rsid w:val="00E1256F"/>
    <w:rsid w:val="00E23862"/>
    <w:rsid w:val="00E240D0"/>
    <w:rsid w:val="00E25A86"/>
    <w:rsid w:val="00E27C4D"/>
    <w:rsid w:val="00E301BC"/>
    <w:rsid w:val="00E31CB8"/>
    <w:rsid w:val="00E350F1"/>
    <w:rsid w:val="00E47CFE"/>
    <w:rsid w:val="00E51D65"/>
    <w:rsid w:val="00E529A9"/>
    <w:rsid w:val="00E54896"/>
    <w:rsid w:val="00E55EC4"/>
    <w:rsid w:val="00E75D18"/>
    <w:rsid w:val="00E77792"/>
    <w:rsid w:val="00E85948"/>
    <w:rsid w:val="00E92205"/>
    <w:rsid w:val="00E95167"/>
    <w:rsid w:val="00EA3E0A"/>
    <w:rsid w:val="00EA4589"/>
    <w:rsid w:val="00EC36B4"/>
    <w:rsid w:val="00EC6504"/>
    <w:rsid w:val="00ED3136"/>
    <w:rsid w:val="00ED55CB"/>
    <w:rsid w:val="00EF2357"/>
    <w:rsid w:val="00F00470"/>
    <w:rsid w:val="00F16468"/>
    <w:rsid w:val="00F2190A"/>
    <w:rsid w:val="00F236D4"/>
    <w:rsid w:val="00F23A8E"/>
    <w:rsid w:val="00F26564"/>
    <w:rsid w:val="00F322F6"/>
    <w:rsid w:val="00F339E5"/>
    <w:rsid w:val="00F33DFC"/>
    <w:rsid w:val="00F37AE7"/>
    <w:rsid w:val="00F37D0B"/>
    <w:rsid w:val="00F43DB5"/>
    <w:rsid w:val="00F46599"/>
    <w:rsid w:val="00F658D2"/>
    <w:rsid w:val="00F772D2"/>
    <w:rsid w:val="00F77DB7"/>
    <w:rsid w:val="00F80EE5"/>
    <w:rsid w:val="00F827FB"/>
    <w:rsid w:val="00F839FB"/>
    <w:rsid w:val="00F85840"/>
    <w:rsid w:val="00F858F6"/>
    <w:rsid w:val="00F93097"/>
    <w:rsid w:val="00F93E2D"/>
    <w:rsid w:val="00F954C2"/>
    <w:rsid w:val="00FA2608"/>
    <w:rsid w:val="00FA7DBD"/>
    <w:rsid w:val="00FC4FF1"/>
    <w:rsid w:val="00FC6DED"/>
    <w:rsid w:val="00FC79F8"/>
    <w:rsid w:val="00FE0CD4"/>
    <w:rsid w:val="00FE37F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763B"/>
  <w15:chartTrackingRefBased/>
  <w15:docId w15:val="{78420537-459E-4CBA-ABBB-0FD0B56E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BA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2C0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BE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BE6"/>
  </w:style>
  <w:style w:type="paragraph" w:styleId="Fuzeile">
    <w:name w:val="footer"/>
    <w:basedOn w:val="Standard"/>
    <w:link w:val="FuzeileZchn"/>
    <w:uiPriority w:val="99"/>
    <w:unhideWhenUsed/>
    <w:rsid w:val="0056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inikum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</dc:creator>
  <cp:keywords/>
  <dc:description/>
  <cp:lastModifiedBy>Busch</cp:lastModifiedBy>
  <cp:revision>21</cp:revision>
  <cp:lastPrinted>2019-10-22T17:21:00Z</cp:lastPrinted>
  <dcterms:created xsi:type="dcterms:W3CDTF">2019-10-08T15:11:00Z</dcterms:created>
  <dcterms:modified xsi:type="dcterms:W3CDTF">2019-10-24T12:55:00Z</dcterms:modified>
</cp:coreProperties>
</file>